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F5176" w14:textId="2BB492BA" w:rsidR="00805D0E" w:rsidRPr="005021B9" w:rsidRDefault="00805D0E" w:rsidP="00DB308A">
      <w:pPr>
        <w:jc w:val="right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 xml:space="preserve">Załącznik nr </w:t>
      </w:r>
      <w:r w:rsidR="002B7DBE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</w:p>
    <w:p w14:paraId="5F04EF8F" w14:textId="77777777" w:rsidR="00805D0E" w:rsidRPr="005021B9" w:rsidRDefault="00805D0E" w:rsidP="00DB308A">
      <w:pPr>
        <w:jc w:val="right"/>
        <w:rPr>
          <w:rFonts w:ascii="Arial" w:hAnsi="Arial" w:cs="Arial"/>
          <w:sz w:val="20"/>
          <w:szCs w:val="20"/>
        </w:rPr>
      </w:pPr>
    </w:p>
    <w:p w14:paraId="5B673D07" w14:textId="77777777" w:rsidR="00805D0E" w:rsidRPr="005021B9" w:rsidRDefault="00805D0E" w:rsidP="00DB308A">
      <w:pPr>
        <w:tabs>
          <w:tab w:val="left" w:pos="1232"/>
        </w:tabs>
        <w:jc w:val="center"/>
        <w:rPr>
          <w:rFonts w:ascii="Arial" w:hAnsi="Arial" w:cs="Arial"/>
          <w:b/>
          <w:sz w:val="20"/>
          <w:szCs w:val="20"/>
        </w:rPr>
      </w:pPr>
      <w:r w:rsidRPr="005021B9">
        <w:rPr>
          <w:rFonts w:ascii="Arial" w:hAnsi="Arial" w:cs="Arial"/>
          <w:b/>
          <w:sz w:val="20"/>
          <w:szCs w:val="20"/>
        </w:rPr>
        <w:t>OPIS PRZEDMIOTU ZAMÓWIENIA - SPECYFIKACJA TEC</w:t>
      </w:r>
      <w:r w:rsidR="00265152" w:rsidRPr="005021B9">
        <w:rPr>
          <w:rFonts w:ascii="Arial" w:hAnsi="Arial" w:cs="Arial"/>
          <w:b/>
          <w:sz w:val="20"/>
          <w:szCs w:val="20"/>
        </w:rPr>
        <w:t>H</w:t>
      </w:r>
      <w:r w:rsidRPr="005021B9">
        <w:rPr>
          <w:rFonts w:ascii="Arial" w:hAnsi="Arial" w:cs="Arial"/>
          <w:b/>
          <w:sz w:val="20"/>
          <w:szCs w:val="20"/>
        </w:rPr>
        <w:t>NICZNA</w:t>
      </w:r>
    </w:p>
    <w:p w14:paraId="229D2DF4" w14:textId="77777777" w:rsidR="00805D0E" w:rsidRPr="005021B9" w:rsidRDefault="00805D0E" w:rsidP="00DB308A">
      <w:pPr>
        <w:jc w:val="both"/>
        <w:rPr>
          <w:rFonts w:ascii="Arial" w:hAnsi="Arial" w:cs="Arial"/>
          <w:iCs/>
          <w:sz w:val="20"/>
          <w:szCs w:val="20"/>
        </w:rPr>
      </w:pPr>
    </w:p>
    <w:p w14:paraId="2FE731E7" w14:textId="77777777" w:rsidR="00362931" w:rsidRPr="005021B9" w:rsidRDefault="005B7DD2" w:rsidP="00362931">
      <w:pPr>
        <w:pStyle w:val="Nagwekspisutreci"/>
        <w:spacing w:before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5021B9">
        <w:rPr>
          <w:rFonts w:ascii="Arial" w:hAnsi="Arial" w:cs="Arial"/>
          <w:bCs/>
          <w:sz w:val="20"/>
          <w:szCs w:val="20"/>
        </w:rPr>
        <w:t>A</w:t>
      </w:r>
      <w:r w:rsidR="00A56860" w:rsidRPr="005021B9">
        <w:rPr>
          <w:rFonts w:ascii="Arial" w:hAnsi="Arial" w:cs="Arial"/>
          <w:bCs/>
          <w:sz w:val="20"/>
          <w:szCs w:val="20"/>
        </w:rPr>
        <w:t xml:space="preserve">rtykuły </w:t>
      </w:r>
      <w:r w:rsidR="00B80D9D" w:rsidRPr="005021B9">
        <w:rPr>
          <w:rFonts w:ascii="Arial" w:hAnsi="Arial" w:cs="Arial"/>
          <w:bCs/>
          <w:sz w:val="20"/>
          <w:szCs w:val="20"/>
        </w:rPr>
        <w:t xml:space="preserve">i akcesoria </w:t>
      </w:r>
      <w:r w:rsidR="00A56860" w:rsidRPr="005021B9">
        <w:rPr>
          <w:rFonts w:ascii="Arial" w:hAnsi="Arial" w:cs="Arial"/>
          <w:bCs/>
          <w:sz w:val="20"/>
          <w:szCs w:val="20"/>
        </w:rPr>
        <w:t>elektroniczne dla Jednostki Wojskowej 4101</w:t>
      </w:r>
      <w:r w:rsidR="009B50BE" w:rsidRPr="005021B9">
        <w:rPr>
          <w:rFonts w:ascii="Arial" w:hAnsi="Arial" w:cs="Arial"/>
          <w:b/>
          <w:sz w:val="20"/>
          <w:szCs w:val="20"/>
          <w:u w:val="single"/>
        </w:rPr>
        <w:br/>
      </w:r>
    </w:p>
    <w:sdt>
      <w:sdtPr>
        <w:rPr>
          <w:rFonts w:ascii="Arial" w:eastAsia="Times New Roman" w:hAnsi="Arial" w:cs="Arial"/>
          <w:color w:val="auto"/>
          <w:sz w:val="20"/>
          <w:szCs w:val="20"/>
        </w:rPr>
        <w:id w:val="1978492775"/>
        <w:docPartObj>
          <w:docPartGallery w:val="Table of Contents"/>
          <w:docPartUnique/>
        </w:docPartObj>
      </w:sdtPr>
      <w:sdtContent>
        <w:p w14:paraId="16330264" w14:textId="2ADB08A3" w:rsidR="00362931" w:rsidRPr="005021B9" w:rsidRDefault="00362931" w:rsidP="00362931">
          <w:pPr>
            <w:pStyle w:val="Nagwekspisutreci"/>
            <w:spacing w:before="0" w:line="240" w:lineRule="auto"/>
            <w:rPr>
              <w:rFonts w:ascii="Arial" w:hAnsi="Arial" w:cs="Arial"/>
              <w:color w:val="auto"/>
              <w:sz w:val="20"/>
              <w:szCs w:val="20"/>
            </w:rPr>
          </w:pPr>
          <w:r w:rsidRPr="005021B9">
            <w:rPr>
              <w:rFonts w:ascii="Arial" w:hAnsi="Arial" w:cs="Arial"/>
              <w:color w:val="auto"/>
              <w:sz w:val="20"/>
              <w:szCs w:val="20"/>
            </w:rPr>
            <w:t>Spis treści</w:t>
          </w:r>
        </w:p>
        <w:p w14:paraId="3DEF6BFA" w14:textId="3B2949E8" w:rsidR="00362931" w:rsidRPr="005021B9" w:rsidRDefault="00362931" w:rsidP="00362931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r w:rsidRPr="005021B9">
            <w:rPr>
              <w:rFonts w:ascii="Arial" w:hAnsi="Arial" w:cs="Arial"/>
              <w:sz w:val="20"/>
              <w:szCs w:val="20"/>
            </w:rPr>
            <w:fldChar w:fldCharType="begin"/>
          </w:r>
          <w:r w:rsidRPr="005021B9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5021B9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195803785" w:history="1">
            <w:r w:rsidRPr="005021B9">
              <w:rPr>
                <w:rStyle w:val="Hipercze"/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Postanowienia ogólne</w:t>
            </w:r>
            <w:r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_Toc195803785 \h </w:instrText>
            </w:r>
            <w:r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0E31C2" w14:textId="72776A0D" w:rsidR="00362931" w:rsidRPr="005021B9" w:rsidRDefault="005021B9" w:rsidP="00362931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786" w:history="1">
            <w:r w:rsidR="00362931" w:rsidRPr="005021B9">
              <w:rPr>
                <w:rStyle w:val="Hipercze"/>
                <w:rFonts w:ascii="Arial" w:eastAsiaTheme="minorHAnsi" w:hAnsi="Arial" w:cs="Arial"/>
                <w:noProof/>
                <w:sz w:val="20"/>
                <w:szCs w:val="20"/>
                <w:lang w:eastAsia="en-US"/>
              </w:rPr>
              <w:t>Gwarancja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_Toc195803786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97B472" w14:textId="4535895D" w:rsidR="00362931" w:rsidRPr="005021B9" w:rsidRDefault="005021B9" w:rsidP="00362931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787" w:history="1">
            <w:r w:rsidR="00362931" w:rsidRPr="005021B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Zadanie nr 1 – Artykuły elektrotechniczne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_Toc195803787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F25281" w14:textId="023C7DCB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788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1.1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Kamera taktyczna MOHOC 2 USB-UVC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_Toc195803788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53F794" w14:textId="0B29BB04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789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1.2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MOHOC® K9 Mount – uprząż dla psa służbowego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_Toc195803789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4DC500" w14:textId="02591188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790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1.3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Tablet „mniejszy” TBm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_Toc195803790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8B81D7" w14:textId="26085F67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791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1.4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Konwerter sygnału HDMI na IP z przedłużeniem USB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_Toc195803791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01043A" w14:textId="0D7C701E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792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1.5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Konwerter sygnału HDMI na IP z przedłużaczem USB - odbiornik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_Toc195803792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00BE6DB" w14:textId="026F76F5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793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1.6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GPS Garmin Foretrex 801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_Toc195803793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A44BD4" w14:textId="0F482A2C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794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1.7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Grabber ASUS TUF Capture Box 4K Pro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_Toc195803794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FDEFEA" w14:textId="6B74777C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795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1.8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Grabber UNITEK V1167A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_Toc195803795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8E9AD0F" w14:textId="45F4BBDC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796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1.9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Raspberry Pi 5 16GB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_Toc195803796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A11C79" w14:textId="697AB9F5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797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1.10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Raspberry Pi AI Kit - moduł AI + Raspberry Pi M.2 HAT+ do Raspberry Pi 5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_Toc195803797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ACE29E5" w14:textId="4BDD715D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798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1.11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Raspberry Pi Zero 2 W 512MB RAM - WiFi + BT 4.2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_Toc195803798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2A0B2A" w14:textId="4954118E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799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1.12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Akcelerator Google Coral Mini PCIe Accelerator - G650-04528-01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_Toc195803799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FAFCFB" w14:textId="5C75A08F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00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1.13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Projektor mobilny PM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_Toc195803800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C82843" w14:textId="5D7278BE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01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1.14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Google Coral USB Accelerator - akcelerator Edge TPU ML - ARM Cortex M0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_Toc195803801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BD6E93" w14:textId="064AA126" w:rsidR="00362931" w:rsidRPr="005021B9" w:rsidRDefault="005021B9" w:rsidP="00362931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02" w:history="1">
            <w:r w:rsidR="00362931" w:rsidRPr="005021B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Zadanie nr 2 – Urządzenia i wyposażenie sieciowe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_Toc195803802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47EE3E" w14:textId="545C3446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03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2.1.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Router NetGear MR6150 Nighthawk M6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_Toc195803803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D8BAF7F" w14:textId="084F692F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04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2.2.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Moduł rozszerzenia Cisco Catalyst C9300-NM-8X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_Toc195803804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D84F11" w14:textId="5F37D4AF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05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2.3.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Wkładka Serene Nexus SFP-10G-LR-C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_Toc195803805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F5DEDEF" w14:textId="6D9C369B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06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2.4.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Wkładka SFP GLC-GE-100FX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_Toc195803806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7DAA7D" w14:textId="02FD0746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07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2.5.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Media konwerter światłowodowy TP-LINK MC210CS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_Toc195803807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024DE1" w14:textId="45B68C41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08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2.6.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Media konwerter światłowodowy TL-LINK MC220L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_Toc195803808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72B417" w14:textId="42D47628" w:rsidR="00362931" w:rsidRPr="005021B9" w:rsidRDefault="005021B9" w:rsidP="00362931">
          <w:pPr>
            <w:pStyle w:val="Spistreci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09" w:history="1">
            <w:r w:rsidR="00362931" w:rsidRPr="005021B9">
              <w:rPr>
                <w:rStyle w:val="Hipercze"/>
                <w:rFonts w:ascii="Arial" w:hAnsi="Arial" w:cs="Arial"/>
                <w:noProof/>
                <w:sz w:val="20"/>
                <w:szCs w:val="20"/>
              </w:rPr>
              <w:t>Zadanie nr 3 Wyposażenie do transmisji radiowej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_Toc195803809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7399DE" w14:textId="1BA4642B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10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3.1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7/16 DIN To Type N Adapter Kit, Pomona 6254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_Toc195803810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E2A661" w14:textId="784C7006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11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3.2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ALIENTECH DUO 3 antenna signal booster range extender for DJI/Autel/Parrot/FPV drones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_Toc195803811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158AB7" w14:textId="71A9C33A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12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3.3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Analizator widma TinySA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_Toc195803812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776027" w14:textId="3701BF53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13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3.4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Antena Vivaldi UWB-2 600-6000 MHz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_Toc195803813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B0918E" w14:textId="2C2225E9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14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3.5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HamGeek manipulator dwudźwigniowy CW do telegrafii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_Toc195803814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5CCE92E" w14:textId="04FD3DE9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15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3.6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Kabel koncentryczny HYPERFLEX 5 /.212" (Messi &amp; Paoloni)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_Toc195803815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1A2F1A" w14:textId="70ACE20F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16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3.7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LoRa-E5 mini STM32WLE5JC - moduł LoRaWAN 868/915 MHz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_Toc195803816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8DC46D" w14:textId="6C2E1E14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17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3.8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MASZT TELESKOPOWY Z WŁÓKNA SZKLANEGO 10 m GRP EXTRA DX-WIRE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_Toc195803817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B5441E" w14:textId="2C3E3446" w:rsidR="00362931" w:rsidRPr="005021B9" w:rsidRDefault="005021B9" w:rsidP="00362931">
          <w:pPr>
            <w:pStyle w:val="Spistreci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18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3.9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Maxi Universal Coaxial RF Adapter Kit, Pomona 5748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_Toc195803818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03076B" w14:textId="5BDF5875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19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3.10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Moonraker DL-15N sztuczne obciążenie 50Ohm DC-800MHz do 100W wtyk N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_Toc195803819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406984" w14:textId="26F808A6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20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3.11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ODCIĄGI DO MASZTU TELESKOPOWEGO DX-WIRE 10 lub 13.7m - KOMPLET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_Toc195803820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31CB808" w14:textId="3F37608E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21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3.12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PODSTAWA MASZTU 55 mm - ŚWIDER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_Toc195803821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CCE4E5" w14:textId="2AC96F86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22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3.13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Przejściówka kątowa SMA Radiora PTFE/Gold - SMA-M/SMA-F (SMA żeńskie - SMA męskie)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_Toc195803822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7604CD" w14:textId="75B22916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23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3.14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Przełącznik antenowy 2-pozycyjny Jetfon CX-201U (0-600MHz) gniazda PL - do wtyków UC-1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_Toc195803823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4A2FD9F" w14:textId="613E960E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24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3.15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Przełącznik antenowy 3-pozycyjny Jetfon CO-301N (0-1.5GHz) gniazda N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_Toc195803824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BE88BBC" w14:textId="200D2A0A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25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3.16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Radiora WB-10 Antena kierunkowa 0.6-10GHz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_Toc195803825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45965F" w14:textId="4634418A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26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3.17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RED PITAYA OBUDOWA AKRYLOWA (122-16)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_Toc195803826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FA683A5" w14:textId="207CEC81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27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3.18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RED PITAYA OBUDOWA ALUMINIOWA  (122-16)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_Toc195803827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150F36" w14:textId="0A884963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28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3.19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RigExpert Stick XPro miniaturowy analizator antenowy 0.1-1000MHz łączność Bluetooth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_Toc195803828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F53BEB" w14:textId="6751B494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29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3.20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SDR Receiver Guard Protector - zabezpieczenie odbiornika SDR / skanera przed zbyt mocnym sygnałem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_Toc195803829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7089424" w14:textId="6A8F8156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30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3.21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RG-213U Przewód antenowy 50 Ohm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_Toc195803830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281DE4" w14:textId="23AB4EEC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31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3.22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SMA Adapter KIT, POMONA 72931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_Toc195803831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0F947C" w14:textId="4A948F60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32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3.23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SMA wtyk / N wtyk adapter / przejściówka antenowa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_Toc195803832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C03F06" w14:textId="6BA2575C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33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3.24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Tłumik antenowy regulowany 0-90dB DC-3GHz 50 Ohm gniazda N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_Toc195803833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3EAB30" w14:textId="2E7C1885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34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3.25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UCHWYT DO ODCIĄGÓW MASZTU MAB22 DX-WIRE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_Toc195803834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14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3A1A65" w14:textId="545763CE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35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3.26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UCHWYT DO ODCIĄGÓW MASZTU MAB34 DX-WIRE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_Toc195803835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14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1352E1" w14:textId="102EFB7B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36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3.27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PRZEJŚCIÓWKA ADAPTER GNIAZDO BNC- 2x GNIAZDO BANAN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_Toc195803836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14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65F78CD" w14:textId="3F1EB25E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37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3.28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BNC MALE konektor 50 Ohm, PCB MOUNT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_Toc195803837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14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AA1C13" w14:textId="7844643D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38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3.29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Antena Diamond WD-330J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_Toc195803838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14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03E94F" w14:textId="3F1646CC" w:rsidR="00362931" w:rsidRPr="005021B9" w:rsidRDefault="005021B9" w:rsidP="00362931">
          <w:pPr>
            <w:pStyle w:val="Spistreci2"/>
            <w:tabs>
              <w:tab w:val="left" w:pos="1100"/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</w:rPr>
          </w:pPr>
          <w:hyperlink w:anchor="_Toc195803839" w:history="1"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3.30</w:t>
            </w:r>
            <w:r w:rsidR="00362931" w:rsidRPr="005021B9">
              <w:rPr>
                <w:rFonts w:ascii="Arial" w:eastAsiaTheme="minorEastAsia" w:hAnsi="Arial" w:cs="Arial"/>
                <w:noProof/>
                <w:sz w:val="20"/>
                <w:szCs w:val="20"/>
              </w:rPr>
              <w:tab/>
            </w:r>
            <w:r w:rsidR="00362931" w:rsidRPr="005021B9">
              <w:rPr>
                <w:rStyle w:val="Hipercze"/>
                <w:rFonts w:ascii="Arial" w:hAnsi="Arial" w:cs="Arial"/>
                <w:bCs/>
                <w:noProof/>
                <w:sz w:val="20"/>
                <w:szCs w:val="20"/>
              </w:rPr>
              <w:t>Wtyki złącza Andersona 30A pakiet 20szt. (Anderson Powerpole) (lub równoważne)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_Toc195803839 \h </w:instrTex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B96B14">
              <w:rPr>
                <w:rFonts w:ascii="Arial" w:hAnsi="Arial" w:cs="Arial"/>
                <w:noProof/>
                <w:webHidden/>
                <w:sz w:val="20"/>
                <w:szCs w:val="20"/>
              </w:rPr>
              <w:t>14</w:t>
            </w:r>
            <w:r w:rsidR="00362931" w:rsidRPr="005021B9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1A3E77" w14:textId="77777777" w:rsidR="00362931" w:rsidRPr="005021B9" w:rsidRDefault="00362931" w:rsidP="00362931">
          <w:pPr>
            <w:rPr>
              <w:rFonts w:ascii="Arial" w:hAnsi="Arial" w:cs="Arial"/>
              <w:sz w:val="20"/>
              <w:szCs w:val="20"/>
            </w:rPr>
          </w:pPr>
          <w:r w:rsidRPr="005021B9">
            <w:rPr>
              <w:rFonts w:ascii="Arial" w:hAnsi="Arial" w:cs="Arial"/>
              <w:sz w:val="20"/>
              <w:szCs w:val="20"/>
            </w:rPr>
            <w:fldChar w:fldCharType="end"/>
          </w:r>
        </w:p>
      </w:sdtContent>
    </w:sdt>
    <w:p w14:paraId="73AF2457" w14:textId="77777777" w:rsidR="00670B81" w:rsidRPr="005021B9" w:rsidRDefault="00670B81" w:rsidP="00670B81">
      <w:pPr>
        <w:pStyle w:val="Nagwekspisutreci"/>
        <w:spacing w:before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02F8BF83" w14:textId="1B0727CA" w:rsidR="005B7DD2" w:rsidRPr="005021B9" w:rsidRDefault="005B7DD2" w:rsidP="00DB308A">
      <w:pPr>
        <w:jc w:val="center"/>
        <w:rPr>
          <w:rFonts w:ascii="Arial" w:hAnsi="Arial" w:cs="Arial"/>
          <w:bCs/>
          <w:sz w:val="20"/>
          <w:szCs w:val="20"/>
        </w:rPr>
      </w:pPr>
    </w:p>
    <w:p w14:paraId="4847CDD2" w14:textId="77777777" w:rsidR="005B7DD2" w:rsidRPr="005021B9" w:rsidRDefault="005B7DD2" w:rsidP="00DB308A">
      <w:pPr>
        <w:jc w:val="center"/>
        <w:rPr>
          <w:rFonts w:ascii="Arial" w:hAnsi="Arial" w:cs="Arial"/>
          <w:bCs/>
          <w:sz w:val="20"/>
          <w:szCs w:val="20"/>
        </w:rPr>
      </w:pPr>
    </w:p>
    <w:p w14:paraId="1CCB393B" w14:textId="77777777" w:rsidR="00317581" w:rsidRPr="005021B9" w:rsidRDefault="00317581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5021B9">
        <w:rPr>
          <w:rFonts w:ascii="Arial" w:eastAsiaTheme="minorHAnsi" w:hAnsi="Arial" w:cs="Arial"/>
          <w:sz w:val="20"/>
          <w:szCs w:val="20"/>
          <w:lang w:eastAsia="en-US"/>
        </w:rPr>
        <w:br w:type="page"/>
      </w:r>
    </w:p>
    <w:p w14:paraId="76045999" w14:textId="7C40B055" w:rsidR="00F40041" w:rsidRPr="005021B9" w:rsidRDefault="00F40041" w:rsidP="00F40041">
      <w:pPr>
        <w:pStyle w:val="Nagwek1"/>
        <w:rPr>
          <w:rFonts w:eastAsiaTheme="minorHAnsi" w:cs="Arial"/>
          <w:sz w:val="20"/>
          <w:szCs w:val="20"/>
          <w:lang w:eastAsia="en-US"/>
        </w:rPr>
      </w:pPr>
      <w:bookmarkStart w:id="1" w:name="_Toc195803785"/>
      <w:r w:rsidRPr="005021B9">
        <w:rPr>
          <w:rFonts w:eastAsiaTheme="minorHAnsi" w:cs="Arial"/>
          <w:sz w:val="20"/>
          <w:szCs w:val="20"/>
          <w:lang w:eastAsia="en-US"/>
        </w:rPr>
        <w:lastRenderedPageBreak/>
        <w:t>Postanowienia ogólne</w:t>
      </w:r>
      <w:bookmarkEnd w:id="1"/>
    </w:p>
    <w:p w14:paraId="3F6686AB" w14:textId="5F61C8ED" w:rsidR="000551AA" w:rsidRPr="005021B9" w:rsidRDefault="000551AA" w:rsidP="000551A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021B9">
        <w:rPr>
          <w:rFonts w:ascii="Arial" w:eastAsiaTheme="minorHAnsi" w:hAnsi="Arial" w:cs="Arial"/>
          <w:sz w:val="20"/>
          <w:szCs w:val="20"/>
          <w:lang w:eastAsia="en-US"/>
        </w:rPr>
        <w:t>Przedmiotem niniejszego zamówienia jest zakup i dostawa fabrycznie nowego asortymentu. Towar musi być oryginalny fabrycznie nowy i nieużywany, dostarczony w oryginalnych opakowaniach producenta, nie podlegający wcześniej procesowi regeneracji, musi posiadać w miejscu widocznym logo i nazwę producenta, naniesioną nazwę (typ, symbol) materiału eksploatacyjnego, opis zawartości. Niedopuszczalne są produkty prototypowe, nie dopuszcza się produktów długotrwale magazynowanych, typu „</w:t>
      </w:r>
      <w:proofErr w:type="spellStart"/>
      <w:r w:rsidRPr="005021B9">
        <w:rPr>
          <w:rFonts w:ascii="Arial" w:eastAsiaTheme="minorHAnsi" w:hAnsi="Arial" w:cs="Arial"/>
          <w:sz w:val="20"/>
          <w:szCs w:val="20"/>
          <w:lang w:eastAsia="en-US"/>
        </w:rPr>
        <w:t>refurbished</w:t>
      </w:r>
      <w:proofErr w:type="spellEnd"/>
      <w:r w:rsidRPr="005021B9">
        <w:rPr>
          <w:rFonts w:ascii="Arial" w:eastAsiaTheme="minorHAnsi" w:hAnsi="Arial" w:cs="Arial"/>
          <w:sz w:val="20"/>
          <w:szCs w:val="20"/>
          <w:lang w:eastAsia="en-US"/>
        </w:rPr>
        <w:t>” (odnowiony), „</w:t>
      </w:r>
      <w:proofErr w:type="spellStart"/>
      <w:r w:rsidRPr="005021B9">
        <w:rPr>
          <w:rFonts w:ascii="Arial" w:eastAsiaTheme="minorHAnsi" w:hAnsi="Arial" w:cs="Arial"/>
          <w:sz w:val="20"/>
          <w:szCs w:val="20"/>
          <w:lang w:eastAsia="en-US"/>
        </w:rPr>
        <w:t>recertified</w:t>
      </w:r>
      <w:proofErr w:type="spellEnd"/>
      <w:r w:rsidRPr="005021B9">
        <w:rPr>
          <w:rFonts w:ascii="Arial" w:eastAsiaTheme="minorHAnsi" w:hAnsi="Arial" w:cs="Arial"/>
          <w:sz w:val="20"/>
          <w:szCs w:val="20"/>
          <w:lang w:eastAsia="en-US"/>
        </w:rPr>
        <w:t>” (poddany ponownej certyfikacji), „</w:t>
      </w:r>
      <w:proofErr w:type="spellStart"/>
      <w:r w:rsidRPr="005021B9">
        <w:rPr>
          <w:rFonts w:ascii="Arial" w:eastAsiaTheme="minorHAnsi" w:hAnsi="Arial" w:cs="Arial"/>
          <w:sz w:val="20"/>
          <w:szCs w:val="20"/>
          <w:lang w:eastAsia="en-US"/>
        </w:rPr>
        <w:t>remanufactured</w:t>
      </w:r>
      <w:proofErr w:type="spellEnd"/>
      <w:r w:rsidRPr="005021B9">
        <w:rPr>
          <w:rFonts w:ascii="Arial" w:eastAsiaTheme="minorHAnsi" w:hAnsi="Arial" w:cs="Arial"/>
          <w:sz w:val="20"/>
          <w:szCs w:val="20"/>
          <w:lang w:eastAsia="en-US"/>
        </w:rPr>
        <w:t xml:space="preserve">” (fabrycznie regenerowany), </w:t>
      </w:r>
      <w:proofErr w:type="spellStart"/>
      <w:r w:rsidRPr="005021B9">
        <w:rPr>
          <w:rFonts w:ascii="Arial" w:eastAsiaTheme="minorHAnsi" w:hAnsi="Arial" w:cs="Arial"/>
          <w:sz w:val="20"/>
          <w:szCs w:val="20"/>
          <w:lang w:eastAsia="en-US"/>
        </w:rPr>
        <w:t>repaired</w:t>
      </w:r>
      <w:proofErr w:type="spellEnd"/>
      <w:r w:rsidRPr="005021B9">
        <w:rPr>
          <w:rFonts w:ascii="Arial" w:eastAsiaTheme="minorHAnsi" w:hAnsi="Arial" w:cs="Arial"/>
          <w:sz w:val="20"/>
          <w:szCs w:val="20"/>
          <w:lang w:eastAsia="en-US"/>
        </w:rPr>
        <w:t xml:space="preserve"> (po naprawie, renowacji)” oraz pochodzących z programów wyprzedażowych producenta. </w:t>
      </w:r>
    </w:p>
    <w:p w14:paraId="436E79D6" w14:textId="1700C30A" w:rsidR="000551AA" w:rsidRPr="005021B9" w:rsidRDefault="000551AA" w:rsidP="000551A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933AABF" w14:textId="61EDBAA3" w:rsidR="001E5194" w:rsidRPr="005021B9" w:rsidRDefault="000551AA" w:rsidP="001E5194">
      <w:pPr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021B9">
        <w:rPr>
          <w:rFonts w:ascii="Arial" w:eastAsiaTheme="minorHAnsi" w:hAnsi="Arial" w:cs="Arial"/>
          <w:sz w:val="20"/>
          <w:szCs w:val="20"/>
          <w:lang w:eastAsia="en-US"/>
        </w:rPr>
        <w:t>Zamawiający dopuszcza dostarczenie przedmiotów równoważnych pod warunkiem zachowania zgodności wszystkich parametrów urządzeń zawartych w OPZ.</w:t>
      </w:r>
      <w:r w:rsidR="001E5194" w:rsidRPr="005021B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E5194" w:rsidRPr="005021B9">
        <w:rPr>
          <w:rFonts w:ascii="Arial" w:eastAsiaTheme="minorHAnsi" w:hAnsi="Arial" w:cs="Arial"/>
          <w:bCs/>
          <w:sz w:val="20"/>
          <w:szCs w:val="20"/>
          <w:lang w:eastAsia="en-US"/>
        </w:rPr>
        <w:t>W przypadku deklaracji złożenia oferty na produkty równoważne Wykonawca zobowiązany jest do wcześniejszego kontaktu z Zamawiającym w celu potwierdzenia parametrów równoważności produktu.</w:t>
      </w:r>
    </w:p>
    <w:p w14:paraId="20D5476B" w14:textId="77777777" w:rsidR="000551AA" w:rsidRPr="005021B9" w:rsidRDefault="000551AA" w:rsidP="000551A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AD213E8" w14:textId="7AE11946" w:rsidR="000551AA" w:rsidRPr="005021B9" w:rsidRDefault="000551AA" w:rsidP="000551AA">
      <w:pPr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021B9">
        <w:rPr>
          <w:rFonts w:ascii="Arial" w:eastAsiaTheme="minorHAnsi" w:hAnsi="Arial" w:cs="Arial"/>
          <w:sz w:val="20"/>
          <w:szCs w:val="20"/>
          <w:lang w:eastAsia="en-US"/>
        </w:rPr>
        <w:t xml:space="preserve">Dla asortymentu </w:t>
      </w:r>
      <w:r w:rsidR="00B23370" w:rsidRPr="005021B9">
        <w:rPr>
          <w:rFonts w:ascii="Arial" w:eastAsiaTheme="minorHAnsi" w:hAnsi="Arial" w:cs="Arial"/>
          <w:sz w:val="20"/>
          <w:szCs w:val="20"/>
          <w:lang w:eastAsia="en-US"/>
        </w:rPr>
        <w:t xml:space="preserve">opisanego jako </w:t>
      </w:r>
      <w:r w:rsidR="00B80D9D" w:rsidRPr="005021B9">
        <w:rPr>
          <w:rFonts w:ascii="Arial" w:eastAsiaTheme="minorHAnsi" w:hAnsi="Arial" w:cs="Arial"/>
          <w:sz w:val="20"/>
          <w:szCs w:val="20"/>
          <w:lang w:eastAsia="en-US"/>
        </w:rPr>
        <w:t>„</w:t>
      </w:r>
      <w:r w:rsidR="0069780B" w:rsidRPr="005021B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Punkt</w:t>
      </w:r>
      <w:r w:rsidR="00B23370" w:rsidRPr="005021B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="00B80D9D" w:rsidRPr="005021B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………… </w:t>
      </w:r>
      <w:r w:rsidR="0069780B" w:rsidRPr="005021B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„Wykazu</w:t>
      </w:r>
      <w:r w:rsidR="0069780B" w:rsidRPr="005021B9">
        <w:rPr>
          <w:rFonts w:ascii="Arial" w:eastAsiaTheme="minorHAnsi" w:hAnsi="Arial" w:cs="Arial"/>
          <w:sz w:val="20"/>
          <w:szCs w:val="20"/>
          <w:lang w:eastAsia="en-US"/>
        </w:rPr>
        <w:t xml:space="preserve">”” specyfikacja wymagań minimalnych została opracowana w oparciu o </w:t>
      </w:r>
      <w:r w:rsidRPr="005021B9">
        <w:rPr>
          <w:rFonts w:ascii="Arial" w:eastAsiaTheme="minorHAnsi" w:hAnsi="Arial" w:cs="Arial"/>
          <w:sz w:val="20"/>
          <w:szCs w:val="20"/>
          <w:lang w:eastAsia="en-US"/>
        </w:rPr>
        <w:t>„</w:t>
      </w:r>
      <w:r w:rsidRPr="005021B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Wykaz obowiązujących standardów sprzętu informatyki i oprogramowania do stosowania w Resorcie Obrony Narodowej” wersja 16.00 z dnia 15.01.2025 r.” </w:t>
      </w:r>
      <w:r w:rsidR="00B23370" w:rsidRPr="005021B9">
        <w:rPr>
          <w:rFonts w:ascii="Arial" w:eastAsiaTheme="minorHAnsi" w:hAnsi="Arial" w:cs="Arial"/>
          <w:bCs/>
          <w:sz w:val="20"/>
          <w:szCs w:val="20"/>
          <w:lang w:eastAsia="en-US"/>
        </w:rPr>
        <w:t>(zwanego dalej „Wykazem”,)</w:t>
      </w:r>
      <w:r w:rsidR="001E5194" w:rsidRPr="005021B9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14:paraId="2F72A8AE" w14:textId="7ACE4F2A" w:rsidR="00386DC9" w:rsidRPr="005021B9" w:rsidRDefault="00386DC9" w:rsidP="000551AA">
      <w:pPr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734ACCDE" w14:textId="24DD3537" w:rsidR="00DA10C4" w:rsidRPr="005021B9" w:rsidRDefault="00DA10C4" w:rsidP="000551AA">
      <w:pPr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021B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Zamawiający nie dopuszcza złożenia oferty </w:t>
      </w:r>
      <w:r w:rsidR="00EA7CF9" w:rsidRPr="005021B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tylko </w:t>
      </w:r>
      <w:r w:rsidRPr="005021B9">
        <w:rPr>
          <w:rFonts w:ascii="Arial" w:eastAsiaTheme="minorHAnsi" w:hAnsi="Arial" w:cs="Arial"/>
          <w:bCs/>
          <w:sz w:val="20"/>
          <w:szCs w:val="20"/>
          <w:lang w:eastAsia="en-US"/>
        </w:rPr>
        <w:t>na część pozycji z wybranego zadania.</w:t>
      </w:r>
    </w:p>
    <w:p w14:paraId="554F50E0" w14:textId="77777777" w:rsidR="00124716" w:rsidRPr="005021B9" w:rsidRDefault="00124716" w:rsidP="000551AA">
      <w:pPr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336934E8" w14:textId="77777777" w:rsidR="00124716" w:rsidRPr="005021B9" w:rsidRDefault="00124716" w:rsidP="000551AA">
      <w:pPr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294CA31D" w14:textId="58B99F98" w:rsidR="000551AA" w:rsidRPr="005021B9" w:rsidRDefault="000551AA" w:rsidP="000551AA">
      <w:pPr>
        <w:pStyle w:val="Nagwek1"/>
        <w:rPr>
          <w:rFonts w:eastAsiaTheme="minorHAnsi" w:cs="Arial"/>
          <w:sz w:val="20"/>
          <w:szCs w:val="20"/>
          <w:lang w:eastAsia="en-US"/>
        </w:rPr>
      </w:pPr>
      <w:bookmarkStart w:id="2" w:name="_Toc160295259"/>
      <w:bookmarkStart w:id="3" w:name="_Toc195803786"/>
      <w:r w:rsidRPr="005021B9">
        <w:rPr>
          <w:rFonts w:eastAsiaTheme="minorHAnsi" w:cs="Arial"/>
          <w:sz w:val="20"/>
          <w:szCs w:val="20"/>
          <w:lang w:eastAsia="en-US"/>
        </w:rPr>
        <w:t>Gwarancj</w:t>
      </w:r>
      <w:bookmarkEnd w:id="2"/>
      <w:r w:rsidR="001E5194" w:rsidRPr="005021B9">
        <w:rPr>
          <w:rFonts w:eastAsiaTheme="minorHAnsi" w:cs="Arial"/>
          <w:sz w:val="20"/>
          <w:szCs w:val="20"/>
          <w:lang w:eastAsia="en-US"/>
        </w:rPr>
        <w:t>a</w:t>
      </w:r>
      <w:bookmarkEnd w:id="3"/>
    </w:p>
    <w:p w14:paraId="5D61A8EE" w14:textId="77777777" w:rsidR="000551AA" w:rsidRPr="005021B9" w:rsidRDefault="000551AA" w:rsidP="000551AA">
      <w:pPr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7C1A4555" w14:textId="6C745894" w:rsidR="000551AA" w:rsidRPr="005021B9" w:rsidRDefault="000551AA" w:rsidP="00317581">
      <w:pPr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021B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Okres Gwarancji musi wynosić co najmniej 24 miesięcy dla wszystkich urządzeń zawartych w OPZ (nie dotyczy artykułów i wyrobów jednorazowych). </w:t>
      </w:r>
      <w:r w:rsidR="007F135E" w:rsidRPr="005021B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Dla asortymentu zawartego w „Wykazie” wymagane jest </w:t>
      </w:r>
      <w:r w:rsidRPr="005021B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F40041" w:rsidRPr="005021B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udzielenie gwarancji na okres nie krótszy niż </w:t>
      </w:r>
      <w:r w:rsidR="000470C2" w:rsidRPr="005021B9">
        <w:rPr>
          <w:rFonts w:ascii="Arial" w:eastAsiaTheme="minorHAnsi" w:hAnsi="Arial" w:cs="Arial"/>
          <w:bCs/>
          <w:sz w:val="20"/>
          <w:szCs w:val="20"/>
          <w:lang w:eastAsia="en-US"/>
        </w:rPr>
        <w:t>w nim wskazany</w:t>
      </w:r>
      <w:r w:rsidR="00BC50A8" w:rsidRPr="005021B9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14:paraId="00CB0C4E" w14:textId="77777777" w:rsidR="000551AA" w:rsidRPr="005021B9" w:rsidRDefault="000551AA" w:rsidP="000551AA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3E3622BF" w14:textId="77777777" w:rsidR="00D61A91" w:rsidRPr="005021B9" w:rsidRDefault="00D61A91" w:rsidP="000551AA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41C0225" w14:textId="77777777" w:rsidR="002C3A46" w:rsidRPr="005021B9" w:rsidRDefault="002C3A46" w:rsidP="00DB308A">
      <w:pPr>
        <w:jc w:val="center"/>
        <w:rPr>
          <w:rFonts w:ascii="Arial" w:hAnsi="Arial" w:cs="Arial"/>
          <w:bCs/>
          <w:sz w:val="20"/>
          <w:szCs w:val="20"/>
        </w:rPr>
      </w:pPr>
    </w:p>
    <w:p w14:paraId="788AF1E3" w14:textId="77777777" w:rsidR="00B46C11" w:rsidRPr="005021B9" w:rsidRDefault="00B46C11">
      <w:pPr>
        <w:spacing w:after="200" w:line="276" w:lineRule="auto"/>
        <w:rPr>
          <w:rFonts w:ascii="Arial" w:hAnsi="Arial" w:cs="Arial"/>
          <w:b/>
          <w:bCs/>
          <w:kern w:val="36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br w:type="page"/>
      </w:r>
    </w:p>
    <w:p w14:paraId="018B0E5A" w14:textId="223579B6" w:rsidR="00133F3E" w:rsidRPr="005021B9" w:rsidRDefault="000E7661" w:rsidP="00DB308A">
      <w:pPr>
        <w:pStyle w:val="Nagwek1"/>
        <w:rPr>
          <w:rFonts w:cs="Arial"/>
          <w:color w:val="auto"/>
          <w:sz w:val="20"/>
          <w:szCs w:val="20"/>
        </w:rPr>
      </w:pPr>
      <w:bookmarkStart w:id="4" w:name="_Toc195803787"/>
      <w:r w:rsidRPr="005021B9">
        <w:rPr>
          <w:rFonts w:cs="Arial"/>
          <w:color w:val="auto"/>
          <w:sz w:val="20"/>
          <w:szCs w:val="20"/>
        </w:rPr>
        <w:lastRenderedPageBreak/>
        <w:t>Zadanie nr 1</w:t>
      </w:r>
      <w:r w:rsidR="008E37F9" w:rsidRPr="005021B9">
        <w:rPr>
          <w:rFonts w:cs="Arial"/>
          <w:color w:val="auto"/>
          <w:sz w:val="20"/>
          <w:szCs w:val="20"/>
        </w:rPr>
        <w:t xml:space="preserve"> – Artykuły elektrotechniczne</w:t>
      </w:r>
      <w:bookmarkEnd w:id="4"/>
    </w:p>
    <w:tbl>
      <w:tblPr>
        <w:tblW w:w="9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476"/>
        <w:gridCol w:w="2126"/>
        <w:gridCol w:w="505"/>
      </w:tblGrid>
      <w:tr w:rsidR="004C08C7" w:rsidRPr="005021B9" w14:paraId="0CB3580B" w14:textId="77777777" w:rsidTr="004C08C7">
        <w:trPr>
          <w:gridAfter w:val="1"/>
          <w:wAfter w:w="505" w:type="dxa"/>
          <w:trHeight w:val="464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C6023A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</w:p>
        </w:tc>
        <w:tc>
          <w:tcPr>
            <w:tcW w:w="6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5022F7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Przedmiot  zamówienia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D5A4AE7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  / kody  /</w:t>
            </w:r>
          </w:p>
        </w:tc>
      </w:tr>
      <w:tr w:rsidR="004C08C7" w:rsidRPr="005021B9" w14:paraId="3229FCA8" w14:textId="77777777" w:rsidTr="004C08C7">
        <w:trPr>
          <w:trHeight w:val="264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56CA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7773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381D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57C5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08C7" w:rsidRPr="005021B9" w14:paraId="762D83AB" w14:textId="77777777" w:rsidTr="004C08C7">
        <w:trPr>
          <w:trHeight w:val="264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7594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593F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C5B7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C26D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0FDE51D9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A9A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AA46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Kamera taktyczna MOHOC 2 USB-UVC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2197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MH-MH2USB1</w:t>
            </w:r>
          </w:p>
        </w:tc>
        <w:tc>
          <w:tcPr>
            <w:tcW w:w="505" w:type="dxa"/>
            <w:vAlign w:val="center"/>
            <w:hideMark/>
          </w:tcPr>
          <w:p w14:paraId="0A3AE135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00BD0619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005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A6E1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MOHOC® K9 Mount – uprząż dla psa służbowego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D143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MH-K9</w:t>
            </w:r>
          </w:p>
        </w:tc>
        <w:tc>
          <w:tcPr>
            <w:tcW w:w="505" w:type="dxa"/>
            <w:vAlign w:val="center"/>
            <w:hideMark/>
          </w:tcPr>
          <w:p w14:paraId="5D221CF0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462CD29A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790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6F23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Tablet mniejszy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TBm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(punkt 3.1.5 "Wykazu")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98CF" w14:textId="161C2DFF" w:rsidR="004C08C7" w:rsidRPr="005021B9" w:rsidRDefault="00D91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punkt 3.1.5 „Wykazu”</w:t>
            </w:r>
          </w:p>
        </w:tc>
        <w:tc>
          <w:tcPr>
            <w:tcW w:w="505" w:type="dxa"/>
            <w:vAlign w:val="center"/>
            <w:hideMark/>
          </w:tcPr>
          <w:p w14:paraId="46C31C98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034DD00D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408D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3C90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Konwerter sygnału HDMI na IP z przedłużeniem USB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23E5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H3613</w:t>
            </w:r>
          </w:p>
        </w:tc>
        <w:tc>
          <w:tcPr>
            <w:tcW w:w="505" w:type="dxa"/>
            <w:vAlign w:val="center"/>
            <w:hideMark/>
          </w:tcPr>
          <w:p w14:paraId="0FEC9CF3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66AE8BFD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37EC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313A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Konwerter sygnału HDMI na IP z przedłużaczem USB - odbiornik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5C68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H3613R</w:t>
            </w:r>
          </w:p>
        </w:tc>
        <w:tc>
          <w:tcPr>
            <w:tcW w:w="505" w:type="dxa"/>
            <w:vAlign w:val="center"/>
            <w:hideMark/>
          </w:tcPr>
          <w:p w14:paraId="7E1E2CED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4F80E1FA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78B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8925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GPS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Garmin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Foretrex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2EA0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753759317058</w:t>
            </w:r>
          </w:p>
        </w:tc>
        <w:tc>
          <w:tcPr>
            <w:tcW w:w="505" w:type="dxa"/>
            <w:vAlign w:val="center"/>
            <w:hideMark/>
          </w:tcPr>
          <w:p w14:paraId="53FA9708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101B8D1E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0605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AB41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1B9">
              <w:rPr>
                <w:rFonts w:ascii="Arial" w:hAnsi="Arial" w:cs="Arial"/>
                <w:sz w:val="20"/>
                <w:szCs w:val="20"/>
              </w:rPr>
              <w:t>Grabber</w:t>
            </w:r>
            <w:proofErr w:type="spellEnd"/>
            <w:r w:rsidRPr="005021B9">
              <w:rPr>
                <w:rFonts w:ascii="Arial" w:hAnsi="Arial" w:cs="Arial"/>
                <w:sz w:val="20"/>
                <w:szCs w:val="20"/>
              </w:rPr>
              <w:t xml:space="preserve"> ASUS TUF </w:t>
            </w:r>
            <w:proofErr w:type="spellStart"/>
            <w:r w:rsidRPr="005021B9">
              <w:rPr>
                <w:rFonts w:ascii="Arial" w:hAnsi="Arial" w:cs="Arial"/>
                <w:sz w:val="20"/>
                <w:szCs w:val="20"/>
              </w:rPr>
              <w:t>Capture</w:t>
            </w:r>
            <w:proofErr w:type="spellEnd"/>
            <w:r w:rsidRPr="005021B9">
              <w:rPr>
                <w:rFonts w:ascii="Arial" w:hAnsi="Arial" w:cs="Arial"/>
                <w:sz w:val="20"/>
                <w:szCs w:val="20"/>
              </w:rPr>
              <w:t xml:space="preserve"> Box 4K Pro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DAB9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 90YM00K0-B0EA00</w:t>
            </w:r>
          </w:p>
        </w:tc>
        <w:tc>
          <w:tcPr>
            <w:tcW w:w="505" w:type="dxa"/>
            <w:vAlign w:val="center"/>
            <w:hideMark/>
          </w:tcPr>
          <w:p w14:paraId="09D01E00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34B58767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6456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DFB4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1B9">
              <w:rPr>
                <w:rFonts w:ascii="Arial" w:hAnsi="Arial" w:cs="Arial"/>
                <w:sz w:val="20"/>
                <w:szCs w:val="20"/>
              </w:rPr>
              <w:t>Grabber</w:t>
            </w:r>
            <w:proofErr w:type="spellEnd"/>
            <w:r w:rsidRPr="005021B9">
              <w:rPr>
                <w:rFonts w:ascii="Arial" w:hAnsi="Arial" w:cs="Arial"/>
                <w:sz w:val="20"/>
                <w:szCs w:val="20"/>
              </w:rPr>
              <w:t xml:space="preserve"> UNITEK V1167A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D987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 V1167A</w:t>
            </w:r>
          </w:p>
        </w:tc>
        <w:tc>
          <w:tcPr>
            <w:tcW w:w="505" w:type="dxa"/>
            <w:vAlign w:val="center"/>
            <w:hideMark/>
          </w:tcPr>
          <w:p w14:paraId="1678D5FA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704CD1BB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3B02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853B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Raspberry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Pi 5 16GB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098A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 5904422387136</w:t>
            </w:r>
          </w:p>
        </w:tc>
        <w:tc>
          <w:tcPr>
            <w:tcW w:w="505" w:type="dxa"/>
            <w:vAlign w:val="center"/>
            <w:hideMark/>
          </w:tcPr>
          <w:p w14:paraId="45A1EEA4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7400BABC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F010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7CD6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Raspberry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Pi AI Kit - moduł AI +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Raspberry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Pi M.2 HAT+ do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Raspberry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Pi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1495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 5056561803906</w:t>
            </w:r>
          </w:p>
        </w:tc>
        <w:tc>
          <w:tcPr>
            <w:tcW w:w="505" w:type="dxa"/>
            <w:vAlign w:val="center"/>
            <w:hideMark/>
          </w:tcPr>
          <w:p w14:paraId="0145F626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546F978A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192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EC68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Raspberry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Pi Zero 2 W 512MB RAM -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WiFi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+ BT 4.2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40FA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 5056561800004</w:t>
            </w:r>
          </w:p>
        </w:tc>
        <w:tc>
          <w:tcPr>
            <w:tcW w:w="505" w:type="dxa"/>
            <w:vAlign w:val="center"/>
            <w:hideMark/>
          </w:tcPr>
          <w:p w14:paraId="66CCA8AB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0227E61E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66CB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5588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Akcelerator Google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Coral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Mini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PCIe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Accelerator - G650-04528-01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2FCC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 G650-04528-01</w:t>
            </w:r>
          </w:p>
        </w:tc>
        <w:tc>
          <w:tcPr>
            <w:tcW w:w="505" w:type="dxa"/>
            <w:vAlign w:val="center"/>
            <w:hideMark/>
          </w:tcPr>
          <w:p w14:paraId="7119B454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1D8A1405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BA14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7F6A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Projektor Mobilny PM (punkt 2.7.4 z "Wykazu")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D06F" w14:textId="5675F40B" w:rsidR="004C08C7" w:rsidRPr="005021B9" w:rsidRDefault="00D91A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punkt 2.7.4 „Wykazu”</w:t>
            </w:r>
          </w:p>
        </w:tc>
        <w:tc>
          <w:tcPr>
            <w:tcW w:w="505" w:type="dxa"/>
            <w:vAlign w:val="center"/>
            <w:hideMark/>
          </w:tcPr>
          <w:p w14:paraId="02A20AEF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1DFB12F8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C934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A202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Google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Coral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USB Accelerator - akcelerator Edge TPU ML - ARM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Cortex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M0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29ED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 193575021935</w:t>
            </w:r>
          </w:p>
        </w:tc>
        <w:tc>
          <w:tcPr>
            <w:tcW w:w="505" w:type="dxa"/>
            <w:vAlign w:val="center"/>
            <w:hideMark/>
          </w:tcPr>
          <w:p w14:paraId="2E94CFF7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7D420" w14:textId="77777777" w:rsidR="000A7560" w:rsidRPr="005021B9" w:rsidRDefault="000A7560" w:rsidP="00DB308A">
      <w:pPr>
        <w:pStyle w:val="Nagwek1"/>
        <w:rPr>
          <w:rFonts w:cs="Arial"/>
          <w:color w:val="auto"/>
          <w:sz w:val="20"/>
          <w:szCs w:val="20"/>
        </w:rPr>
      </w:pPr>
    </w:p>
    <w:p w14:paraId="4EB23C0E" w14:textId="5CE51A34" w:rsidR="002C3A46" w:rsidRPr="005021B9" w:rsidRDefault="003758CA" w:rsidP="00DB308A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bookmarkStart w:id="5" w:name="_Toc195803788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Kamera taktyczna MOHOC 2 USB-UVC (lub równoważne)</w:t>
      </w:r>
      <w:bookmarkEnd w:id="5"/>
    </w:p>
    <w:p w14:paraId="26B6C91E" w14:textId="77777777" w:rsidR="002C3A46" w:rsidRPr="005021B9" w:rsidRDefault="002C3A46" w:rsidP="00DB308A">
      <w:pPr>
        <w:rPr>
          <w:rFonts w:ascii="Arial" w:hAnsi="Arial" w:cs="Arial"/>
          <w:sz w:val="20"/>
          <w:szCs w:val="20"/>
        </w:rPr>
      </w:pPr>
    </w:p>
    <w:p w14:paraId="4D4E55A5" w14:textId="77777777" w:rsidR="000E7661" w:rsidRPr="005021B9" w:rsidRDefault="000E7661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5DB08381" w14:textId="6E761CE2" w:rsidR="00BC50A8" w:rsidRPr="005021B9" w:rsidRDefault="00BC50A8" w:rsidP="00D91A29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Możliwość podłączenia do radiostacji lub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hubów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danych, np. Glen STAR-PAN i podobnych,</w:t>
      </w:r>
    </w:p>
    <w:p w14:paraId="3FC637BE" w14:textId="309081DE" w:rsidR="00BC50A8" w:rsidRPr="005021B9" w:rsidRDefault="00BC50A8" w:rsidP="00D91A29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Wymiary, nie większe niż: 100 mm x 50 mm x 40 mm (dł. x szer. X wys.)</w:t>
      </w:r>
    </w:p>
    <w:p w14:paraId="5FE4C02A" w14:textId="465F23D8" w:rsidR="00BC50A8" w:rsidRPr="005021B9" w:rsidRDefault="00BC50A8" w:rsidP="00D91A29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Obiektyw: przesłona F2,0, pole widzenia 120º;</w:t>
      </w:r>
    </w:p>
    <w:p w14:paraId="4CF1E944" w14:textId="7CFE52CD" w:rsidR="00BC50A8" w:rsidRPr="005021B9" w:rsidRDefault="00BC50A8" w:rsidP="00D91A29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Wodoszczelność: minimum IP68 (10 m przez 30 min);</w:t>
      </w:r>
    </w:p>
    <w:p w14:paraId="79AFC6A8" w14:textId="77777777" w:rsidR="00BC50A8" w:rsidRPr="005021B9" w:rsidRDefault="00BC50A8" w:rsidP="00D91A29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Temperatura pracy: od -10ºC do +55ºC</w:t>
      </w:r>
    </w:p>
    <w:p w14:paraId="0940D33D" w14:textId="28E71EA9" w:rsidR="00BC50A8" w:rsidRPr="005021B9" w:rsidRDefault="00BC50A8" w:rsidP="00D91A29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Zasilanie: USB 5V.</w:t>
      </w:r>
    </w:p>
    <w:p w14:paraId="4198297B" w14:textId="21D06ECB" w:rsidR="00BC50A8" w:rsidRPr="005021B9" w:rsidRDefault="00BC50A8" w:rsidP="00D91A29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Rozdzielczość 1080P (1920 x 1080).</w:t>
      </w:r>
    </w:p>
    <w:p w14:paraId="47F9AD6F" w14:textId="77777777" w:rsidR="001B1C44" w:rsidRPr="005021B9" w:rsidRDefault="001B1C44" w:rsidP="00DB308A">
      <w:pPr>
        <w:rPr>
          <w:rFonts w:ascii="Arial" w:hAnsi="Arial" w:cs="Arial"/>
          <w:iCs/>
          <w:sz w:val="20"/>
          <w:szCs w:val="20"/>
        </w:rPr>
      </w:pPr>
    </w:p>
    <w:p w14:paraId="507F5EFA" w14:textId="1C790B74" w:rsidR="001B1C44" w:rsidRPr="005021B9" w:rsidRDefault="003758CA" w:rsidP="00DB308A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bookmarkStart w:id="6" w:name="_Toc195803789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MOHOC® K9 Mount – uprząż dla psa służbowego (lub równoważne)</w:t>
      </w:r>
      <w:bookmarkEnd w:id="6"/>
    </w:p>
    <w:p w14:paraId="416B8CFD" w14:textId="77777777" w:rsidR="001B1C44" w:rsidRPr="005021B9" w:rsidRDefault="001B1C44" w:rsidP="00DB308A">
      <w:pPr>
        <w:rPr>
          <w:rFonts w:ascii="Arial" w:hAnsi="Arial" w:cs="Arial"/>
          <w:sz w:val="20"/>
          <w:szCs w:val="20"/>
        </w:rPr>
      </w:pPr>
    </w:p>
    <w:p w14:paraId="560C9C87" w14:textId="77777777" w:rsidR="00704955" w:rsidRPr="005021B9" w:rsidRDefault="00704955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5BEDB8C3" w14:textId="00B70E4E" w:rsidR="00477346" w:rsidRPr="005021B9" w:rsidRDefault="00477346" w:rsidP="00D91A29">
      <w:pPr>
        <w:pStyle w:val="Akapitzlist"/>
        <w:numPr>
          <w:ilvl w:val="0"/>
          <w:numId w:val="5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Możliwość montażu kamery MOHOC 2 USB-UVC (lub równoważnej) na uprzęży psa K9.</w:t>
      </w:r>
    </w:p>
    <w:p w14:paraId="559F2C98" w14:textId="0BE86ED0" w:rsidR="00477346" w:rsidRPr="005021B9" w:rsidRDefault="00477346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77AF9CC6" w14:textId="033F2827" w:rsidR="001B1C44" w:rsidRPr="005021B9" w:rsidRDefault="00822734" w:rsidP="00DB308A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bookmarkStart w:id="7" w:name="_Toc195803790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Tablet „mniejszy”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TBm</w:t>
      </w:r>
      <w:bookmarkEnd w:id="7"/>
      <w:proofErr w:type="spellEnd"/>
    </w:p>
    <w:p w14:paraId="271E5B5B" w14:textId="77777777" w:rsidR="001B1C44" w:rsidRPr="005021B9" w:rsidRDefault="001B1C44" w:rsidP="00DB308A">
      <w:pPr>
        <w:rPr>
          <w:rFonts w:ascii="Arial" w:hAnsi="Arial" w:cs="Arial"/>
          <w:sz w:val="20"/>
          <w:szCs w:val="20"/>
          <w:highlight w:val="yellow"/>
        </w:rPr>
      </w:pPr>
    </w:p>
    <w:p w14:paraId="5C6BACF9" w14:textId="28F41020" w:rsidR="003758CA" w:rsidRPr="005021B9" w:rsidRDefault="003758CA" w:rsidP="003758CA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pod warunkiem, że spełniają n/w minimalne wymagania</w:t>
      </w:r>
      <w:r w:rsidR="00477346" w:rsidRPr="005021B9">
        <w:rPr>
          <w:rFonts w:ascii="Arial" w:hAnsi="Arial" w:cs="Arial"/>
          <w:i/>
          <w:sz w:val="20"/>
          <w:szCs w:val="20"/>
        </w:rPr>
        <w:t xml:space="preserve"> określone </w:t>
      </w:r>
      <w:r w:rsidR="00486A0E" w:rsidRPr="005021B9">
        <w:rPr>
          <w:rFonts w:ascii="Arial" w:hAnsi="Arial" w:cs="Arial"/>
          <w:i/>
          <w:sz w:val="20"/>
          <w:szCs w:val="20"/>
        </w:rPr>
        <w:t>zgodne z punktem 3.1.5</w:t>
      </w:r>
      <w:r w:rsidR="00477346" w:rsidRPr="005021B9">
        <w:rPr>
          <w:rFonts w:ascii="Arial" w:hAnsi="Arial" w:cs="Arial"/>
          <w:i/>
          <w:sz w:val="20"/>
          <w:szCs w:val="20"/>
        </w:rPr>
        <w:t xml:space="preserve"> </w:t>
      </w:r>
      <w:r w:rsidR="00477346" w:rsidRPr="005021B9">
        <w:rPr>
          <w:rFonts w:ascii="Arial" w:hAnsi="Arial" w:cs="Arial"/>
          <w:iCs/>
          <w:sz w:val="20"/>
          <w:szCs w:val="20"/>
        </w:rPr>
        <w:t>„Wykazu”</w:t>
      </w:r>
    </w:p>
    <w:p w14:paraId="37FFA744" w14:textId="40E115AF" w:rsidR="00457CA9" w:rsidRPr="005021B9" w:rsidRDefault="00457CA9" w:rsidP="00D91A29">
      <w:pPr>
        <w:pStyle w:val="Akapitzlist"/>
        <w:numPr>
          <w:ilvl w:val="0"/>
          <w:numId w:val="5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Procesor: Dedykowany, minimum 4-rdzeniowy</w:t>
      </w:r>
    </w:p>
    <w:p w14:paraId="2AAE61F1" w14:textId="0F90386A" w:rsidR="00457CA9" w:rsidRPr="005021B9" w:rsidRDefault="00457CA9" w:rsidP="00D91A29">
      <w:pPr>
        <w:pStyle w:val="Akapitzlist"/>
        <w:numPr>
          <w:ilvl w:val="0"/>
          <w:numId w:val="5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Pamięć operacyjna: Minimum 4 GB</w:t>
      </w:r>
    </w:p>
    <w:p w14:paraId="5BA18557" w14:textId="038F4973" w:rsidR="00457CA9" w:rsidRPr="005021B9" w:rsidRDefault="00457CA9" w:rsidP="00D91A29">
      <w:pPr>
        <w:pStyle w:val="Akapitzlist"/>
        <w:numPr>
          <w:ilvl w:val="0"/>
          <w:numId w:val="5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Pamięć wbudowana: Minimum 256 GB</w:t>
      </w:r>
    </w:p>
    <w:p w14:paraId="3AE2E0ED" w14:textId="6A365E58" w:rsidR="00457CA9" w:rsidRPr="005021B9" w:rsidRDefault="00457CA9" w:rsidP="00D91A29">
      <w:pPr>
        <w:pStyle w:val="Akapitzlist"/>
        <w:numPr>
          <w:ilvl w:val="0"/>
          <w:numId w:val="5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Typ ekranu: Pojemnościowy o rozdzielczości nie mniejszej niż 1920 x 1080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px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(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FullHD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),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multitouch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>.</w:t>
      </w:r>
    </w:p>
    <w:p w14:paraId="04E473EF" w14:textId="6E766102" w:rsidR="00457CA9" w:rsidRPr="005021B9" w:rsidRDefault="00457CA9" w:rsidP="00D91A29">
      <w:pPr>
        <w:pStyle w:val="Akapitzlist"/>
        <w:numPr>
          <w:ilvl w:val="0"/>
          <w:numId w:val="5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Wielkość ekranu: Maksymalnie 9"</w:t>
      </w:r>
    </w:p>
    <w:p w14:paraId="7AE66E0A" w14:textId="74A33659" w:rsidR="00457CA9" w:rsidRPr="005021B9" w:rsidRDefault="00457CA9" w:rsidP="00D91A29">
      <w:pPr>
        <w:pStyle w:val="Akapitzlist"/>
        <w:numPr>
          <w:ilvl w:val="0"/>
          <w:numId w:val="5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Waga: Maksymalnie 300 g</w:t>
      </w:r>
    </w:p>
    <w:p w14:paraId="4702DDC4" w14:textId="2C8BB004" w:rsidR="00457CA9" w:rsidRPr="005021B9" w:rsidRDefault="00457CA9" w:rsidP="00D91A29">
      <w:pPr>
        <w:pStyle w:val="Akapitzlist"/>
        <w:numPr>
          <w:ilvl w:val="0"/>
          <w:numId w:val="5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Platforma operacyjna: Android w wersji min. 13.0 z najnowszą wersją systemu i zabezpieczeń oraz możliwością aktualizacji lub MS Windows 11 z możliwością aktualizacji do najnowszej wersji zabezpieczeń.</w:t>
      </w:r>
    </w:p>
    <w:p w14:paraId="7CE24D15" w14:textId="58CE4ABC" w:rsidR="00457CA9" w:rsidRPr="005021B9" w:rsidRDefault="00457CA9" w:rsidP="00D91A29">
      <w:pPr>
        <w:pStyle w:val="Akapitzlist"/>
        <w:numPr>
          <w:ilvl w:val="0"/>
          <w:numId w:val="5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Aparat główny: Min. 8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Mpix</w:t>
      </w:r>
      <w:proofErr w:type="spellEnd"/>
    </w:p>
    <w:p w14:paraId="67B0F2E7" w14:textId="293F2B25" w:rsidR="00457CA9" w:rsidRPr="005021B9" w:rsidRDefault="00457CA9" w:rsidP="00D91A29">
      <w:pPr>
        <w:pStyle w:val="Akapitzlist"/>
        <w:numPr>
          <w:ilvl w:val="0"/>
          <w:numId w:val="5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Aparat frontowy: Min. 5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Mpix</w:t>
      </w:r>
      <w:proofErr w:type="spellEnd"/>
    </w:p>
    <w:p w14:paraId="233F6EEA" w14:textId="54F90302" w:rsidR="00457CA9" w:rsidRPr="005021B9" w:rsidRDefault="00457CA9" w:rsidP="00D91A29">
      <w:pPr>
        <w:pStyle w:val="Akapitzlist"/>
        <w:numPr>
          <w:ilvl w:val="0"/>
          <w:numId w:val="5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Bateria: Min. 4000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mAh</w:t>
      </w:r>
      <w:proofErr w:type="spellEnd"/>
    </w:p>
    <w:p w14:paraId="07A2CB1D" w14:textId="145946EB" w:rsidR="00457CA9" w:rsidRPr="005021B9" w:rsidRDefault="00457CA9" w:rsidP="00D91A29">
      <w:pPr>
        <w:pStyle w:val="Akapitzlist"/>
        <w:numPr>
          <w:ilvl w:val="0"/>
          <w:numId w:val="5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lastRenderedPageBreak/>
        <w:t xml:space="preserve">Wbudowane złącza: USB Typ-C, Gniazdo karty SIM lub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eSIM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>.</w:t>
      </w:r>
    </w:p>
    <w:p w14:paraId="3995DF70" w14:textId="445067AF" w:rsidR="00457CA9" w:rsidRPr="005021B9" w:rsidRDefault="00457CA9" w:rsidP="00D91A29">
      <w:pPr>
        <w:pStyle w:val="Akapitzlist"/>
        <w:numPr>
          <w:ilvl w:val="0"/>
          <w:numId w:val="5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Wbudowane moduły: WIFI w standardzie minimum 802.11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ac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>,, Bluetooth 5.0, GPS, LTE.</w:t>
      </w:r>
    </w:p>
    <w:p w14:paraId="5FDE3D7F" w14:textId="77777777" w:rsidR="00457CA9" w:rsidRPr="005021B9" w:rsidRDefault="00457CA9" w:rsidP="00D91A29">
      <w:pPr>
        <w:pStyle w:val="Akapitzlist"/>
        <w:numPr>
          <w:ilvl w:val="0"/>
          <w:numId w:val="5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Gwarancja: </w:t>
      </w:r>
    </w:p>
    <w:p w14:paraId="14EA4421" w14:textId="3BFFD013" w:rsidR="00457CA9" w:rsidRPr="005021B9" w:rsidRDefault="00457CA9" w:rsidP="00D91A29">
      <w:pPr>
        <w:pStyle w:val="Akapitzlist"/>
        <w:numPr>
          <w:ilvl w:val="0"/>
          <w:numId w:val="51"/>
        </w:numPr>
        <w:autoSpaceDE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24 miesiące w systemie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DoorToDoor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>.</w:t>
      </w:r>
    </w:p>
    <w:p w14:paraId="7A445557" w14:textId="77777777" w:rsidR="00457CA9" w:rsidRPr="005021B9" w:rsidRDefault="00457CA9" w:rsidP="00D91A29">
      <w:pPr>
        <w:pStyle w:val="Akapitzlist"/>
        <w:numPr>
          <w:ilvl w:val="0"/>
          <w:numId w:val="51"/>
        </w:numPr>
        <w:autoSpaceDE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Firma serwisująca musi posiadać ISO 9001 na świadczenie usług serwisowych oraz posiadać autoryzację producenta tabletu – dokumenty potwierdzające należy załączyć do oferty.</w:t>
      </w:r>
    </w:p>
    <w:p w14:paraId="2A8AE304" w14:textId="77777777" w:rsidR="00457CA9" w:rsidRPr="005021B9" w:rsidRDefault="00457CA9" w:rsidP="00D91A29">
      <w:pPr>
        <w:pStyle w:val="Akapitzlist"/>
        <w:numPr>
          <w:ilvl w:val="0"/>
          <w:numId w:val="51"/>
        </w:numPr>
        <w:autoSpaceDE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Oświadczenie producenta tabletu lub jego przedstawiciela w kraju, że w przypadku niewywiązywania się z obowiązków gwarancyjnych oferenta lub firmy serwisującej, przejmie na siebie wszelkie zobowiązania związane z serwisem – dokumenty potwierdzające załączyć do oferty oraz dostarczonego sprzętu.</w:t>
      </w:r>
    </w:p>
    <w:p w14:paraId="2D33E666" w14:textId="1D126FBE" w:rsidR="00457CA9" w:rsidRPr="005021B9" w:rsidRDefault="00457CA9" w:rsidP="00D91A29">
      <w:pPr>
        <w:pStyle w:val="Akapitzlist"/>
        <w:numPr>
          <w:ilvl w:val="0"/>
          <w:numId w:val="5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Ukompletowanie</w:t>
      </w:r>
      <w:r w:rsidR="00ED48FE" w:rsidRPr="005021B9">
        <w:rPr>
          <w:rFonts w:ascii="Arial" w:hAnsi="Arial" w:cs="Arial"/>
          <w:iCs/>
          <w:sz w:val="20"/>
          <w:szCs w:val="20"/>
        </w:rPr>
        <w:t xml:space="preserve">: </w:t>
      </w:r>
    </w:p>
    <w:p w14:paraId="3B1A97A5" w14:textId="3BC02962" w:rsidR="00457CA9" w:rsidRPr="005021B9" w:rsidRDefault="00457CA9" w:rsidP="00D91A29">
      <w:pPr>
        <w:pStyle w:val="Akapitzlist"/>
        <w:numPr>
          <w:ilvl w:val="0"/>
          <w:numId w:val="52"/>
        </w:numPr>
        <w:autoSpaceDE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Zasilacz (ładowarka).</w:t>
      </w:r>
    </w:p>
    <w:p w14:paraId="06385E73" w14:textId="34FB3EBF" w:rsidR="00457CA9" w:rsidRPr="005021B9" w:rsidRDefault="00457CA9" w:rsidP="00D91A29">
      <w:pPr>
        <w:pStyle w:val="Akapitzlist"/>
        <w:numPr>
          <w:ilvl w:val="0"/>
          <w:numId w:val="52"/>
        </w:numPr>
        <w:autoSpaceDE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Kabel komunikacyjny (jeśli nie jest zintegrowany z zasilaczem).</w:t>
      </w:r>
    </w:p>
    <w:p w14:paraId="3B8C1C86" w14:textId="0C6B652E" w:rsidR="00457CA9" w:rsidRPr="005021B9" w:rsidRDefault="00457CA9" w:rsidP="00D91A29">
      <w:pPr>
        <w:pStyle w:val="Akapitzlist"/>
        <w:numPr>
          <w:ilvl w:val="0"/>
          <w:numId w:val="52"/>
        </w:numPr>
        <w:autoSpaceDE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Instrukcja instalacji, użytkowania i obsługi.</w:t>
      </w:r>
    </w:p>
    <w:p w14:paraId="092F03BF" w14:textId="69E72344" w:rsidR="00457CA9" w:rsidRPr="005021B9" w:rsidRDefault="00457CA9" w:rsidP="00D91A29">
      <w:pPr>
        <w:pStyle w:val="Akapitzlist"/>
        <w:numPr>
          <w:ilvl w:val="0"/>
          <w:numId w:val="52"/>
        </w:numPr>
        <w:autoSpaceDE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Karta gwarancyjna.</w:t>
      </w:r>
    </w:p>
    <w:p w14:paraId="7DF832DA" w14:textId="77777777" w:rsidR="00586B56" w:rsidRPr="005021B9" w:rsidRDefault="00457CA9" w:rsidP="00D91A29">
      <w:pPr>
        <w:pStyle w:val="Akapitzlist"/>
        <w:numPr>
          <w:ilvl w:val="0"/>
          <w:numId w:val="53"/>
        </w:numPr>
        <w:autoSpaceDE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Dedykowane etui w kolorze czarnym z tworzywa sztucznego lub TPU,</w:t>
      </w:r>
    </w:p>
    <w:p w14:paraId="3F9797FA" w14:textId="1A9FC293" w:rsidR="00457CA9" w:rsidRPr="005021B9" w:rsidRDefault="00457CA9" w:rsidP="00D91A29">
      <w:pPr>
        <w:pStyle w:val="Akapitzlist"/>
        <w:numPr>
          <w:ilvl w:val="0"/>
          <w:numId w:val="53"/>
        </w:numPr>
        <w:autoSpaceDE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Dedykowane szkło hartowane.</w:t>
      </w:r>
    </w:p>
    <w:p w14:paraId="7F0AADB1" w14:textId="29186444" w:rsidR="009C2EB0" w:rsidRPr="005021B9" w:rsidRDefault="00457CA9" w:rsidP="00D91A29">
      <w:pPr>
        <w:pStyle w:val="Akapitzlist"/>
        <w:numPr>
          <w:ilvl w:val="0"/>
          <w:numId w:val="5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Dokumenty</w:t>
      </w:r>
      <w:r w:rsidR="00586B56" w:rsidRPr="005021B9">
        <w:rPr>
          <w:rFonts w:ascii="Arial" w:hAnsi="Arial" w:cs="Arial"/>
          <w:iCs/>
          <w:sz w:val="20"/>
          <w:szCs w:val="20"/>
        </w:rPr>
        <w:t xml:space="preserve">: </w:t>
      </w:r>
      <w:r w:rsidRPr="005021B9">
        <w:rPr>
          <w:rFonts w:ascii="Arial" w:hAnsi="Arial" w:cs="Arial"/>
          <w:iCs/>
          <w:sz w:val="20"/>
          <w:szCs w:val="20"/>
        </w:rPr>
        <w:t>Do oferty powinna zostać załączona karta katalogowa(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datasheet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>) w języku polskim, dla urządzenia (rodziny urządzeń), w wersji papierowej/elektronicznej.</w:t>
      </w:r>
    </w:p>
    <w:p w14:paraId="4BCDB1F7" w14:textId="77777777" w:rsidR="00D449B9" w:rsidRPr="005021B9" w:rsidRDefault="00D449B9" w:rsidP="00D449B9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44581005" w14:textId="44FB83CE" w:rsidR="001B1C44" w:rsidRPr="005021B9" w:rsidRDefault="003758CA" w:rsidP="00DB308A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bookmarkStart w:id="8" w:name="_Toc195803791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Konwerter sygnału HDMI na IP z przedłużeniem USB </w:t>
      </w:r>
      <w:r w:rsidR="001B1C44" w:rsidRPr="005021B9">
        <w:rPr>
          <w:rFonts w:ascii="Arial" w:hAnsi="Arial" w:cs="Arial"/>
          <w:b/>
          <w:bCs/>
          <w:color w:val="auto"/>
          <w:sz w:val="20"/>
          <w:szCs w:val="20"/>
        </w:rPr>
        <w:t>(lub równoważne)</w:t>
      </w:r>
      <w:bookmarkEnd w:id="8"/>
    </w:p>
    <w:p w14:paraId="0AC1A5D3" w14:textId="77777777" w:rsidR="00DB308A" w:rsidRPr="005021B9" w:rsidRDefault="00DB308A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5DBFB786" w14:textId="1EF07B94" w:rsidR="00DB308A" w:rsidRPr="005021B9" w:rsidRDefault="00DB308A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0C37CBE1" w14:textId="77777777" w:rsidR="00477346" w:rsidRPr="005021B9" w:rsidRDefault="00477346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7FECFD56" w14:textId="77777777" w:rsidR="00F24BC8" w:rsidRPr="005021B9" w:rsidRDefault="00F24BC8" w:rsidP="00D91A29">
      <w:pPr>
        <w:pStyle w:val="Akapitzlist"/>
        <w:numPr>
          <w:ilvl w:val="0"/>
          <w:numId w:val="6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Obsługa standardu 802.3 Ethernet 10/100 / 1000Mbps</w:t>
      </w:r>
    </w:p>
    <w:p w14:paraId="3A842710" w14:textId="55995E72" w:rsidR="00F24BC8" w:rsidRPr="005021B9" w:rsidRDefault="00F24BC8" w:rsidP="00D91A29">
      <w:pPr>
        <w:pStyle w:val="Akapitzlist"/>
        <w:numPr>
          <w:ilvl w:val="0"/>
          <w:numId w:val="6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Przedłużenie transmisji sygnału do 100 m za pośrednictwem pojedynczego kabla sieciowego</w:t>
      </w:r>
    </w:p>
    <w:p w14:paraId="5F4F1CB0" w14:textId="02000D8F" w:rsidR="00F24BC8" w:rsidRPr="005021B9" w:rsidRDefault="00F24BC8" w:rsidP="00D91A29">
      <w:pPr>
        <w:pStyle w:val="Akapitzlist"/>
        <w:numPr>
          <w:ilvl w:val="0"/>
          <w:numId w:val="6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Kompatybilny z kablami sieciowymi STP i UTP CAT5 / 5e / 6</w:t>
      </w:r>
    </w:p>
    <w:p w14:paraId="564CFBA4" w14:textId="77777777" w:rsidR="001B1C44" w:rsidRPr="005021B9" w:rsidRDefault="001B1C44" w:rsidP="00DB308A">
      <w:pPr>
        <w:rPr>
          <w:rFonts w:ascii="Arial" w:hAnsi="Arial" w:cs="Arial"/>
          <w:sz w:val="20"/>
          <w:szCs w:val="20"/>
        </w:rPr>
      </w:pPr>
    </w:p>
    <w:p w14:paraId="625E9E83" w14:textId="0177AFBF" w:rsidR="005672C8" w:rsidRPr="005021B9" w:rsidRDefault="003758CA" w:rsidP="00DB308A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bookmarkStart w:id="9" w:name="_Toc195803792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Konwerter sygnału HDMI na IP z przedłużaczem USB - odbiornik </w:t>
      </w:r>
      <w:r w:rsidR="005672C8" w:rsidRPr="005021B9">
        <w:rPr>
          <w:rFonts w:ascii="Arial" w:hAnsi="Arial" w:cs="Arial"/>
          <w:b/>
          <w:bCs/>
          <w:color w:val="auto"/>
          <w:sz w:val="20"/>
          <w:szCs w:val="20"/>
        </w:rPr>
        <w:t>(lub równoważne)</w:t>
      </w:r>
      <w:bookmarkEnd w:id="9"/>
    </w:p>
    <w:p w14:paraId="62F402EC" w14:textId="77777777" w:rsidR="005672C8" w:rsidRPr="005021B9" w:rsidRDefault="005672C8" w:rsidP="00DB308A">
      <w:pPr>
        <w:rPr>
          <w:rFonts w:ascii="Arial" w:hAnsi="Arial" w:cs="Arial"/>
          <w:sz w:val="20"/>
          <w:szCs w:val="20"/>
        </w:rPr>
      </w:pPr>
    </w:p>
    <w:p w14:paraId="32C90707" w14:textId="77777777" w:rsidR="00741C90" w:rsidRPr="005021B9" w:rsidRDefault="00741C90" w:rsidP="00741C90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651F671D" w14:textId="77777777" w:rsidR="00741C90" w:rsidRPr="005021B9" w:rsidRDefault="00741C90" w:rsidP="00741C90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70A941CC" w14:textId="7F2CD739" w:rsidR="00741C90" w:rsidRPr="005021B9" w:rsidRDefault="00741C90" w:rsidP="00D91A29">
      <w:pPr>
        <w:pStyle w:val="Akapitzlist"/>
        <w:numPr>
          <w:ilvl w:val="0"/>
          <w:numId w:val="7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Zgodność z konwerterem sygnału wyszczególnionym w pkt. 1.4 OPZ umożliwiający prawidłowy odbiór sygnału HDMI</w:t>
      </w:r>
    </w:p>
    <w:p w14:paraId="31B4719B" w14:textId="77777777" w:rsidR="005672C8" w:rsidRPr="005021B9" w:rsidRDefault="005672C8" w:rsidP="00DB308A">
      <w:pPr>
        <w:rPr>
          <w:rFonts w:ascii="Arial" w:hAnsi="Arial" w:cs="Arial"/>
          <w:sz w:val="20"/>
          <w:szCs w:val="20"/>
        </w:rPr>
      </w:pPr>
    </w:p>
    <w:p w14:paraId="727702CD" w14:textId="213FA88C" w:rsidR="005672C8" w:rsidRPr="005021B9" w:rsidRDefault="00C6323C" w:rsidP="00DB308A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bookmarkStart w:id="10" w:name="_Toc195803793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GPS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Garmin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Foretrex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801 </w:t>
      </w:r>
      <w:r w:rsidR="005672C8" w:rsidRPr="005021B9">
        <w:rPr>
          <w:rFonts w:ascii="Arial" w:hAnsi="Arial" w:cs="Arial"/>
          <w:b/>
          <w:bCs/>
          <w:color w:val="auto"/>
          <w:sz w:val="20"/>
          <w:szCs w:val="20"/>
        </w:rPr>
        <w:t>(lub równoważne)</w:t>
      </w:r>
      <w:bookmarkEnd w:id="10"/>
    </w:p>
    <w:p w14:paraId="33AB4B76" w14:textId="77777777" w:rsidR="00DB308A" w:rsidRPr="005021B9" w:rsidRDefault="00DB308A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2CCB1C11" w14:textId="35164D96" w:rsidR="00273F4D" w:rsidRPr="005021B9" w:rsidRDefault="00273F4D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1AC46122" w14:textId="65A6F7A7" w:rsidR="0089279A" w:rsidRPr="005021B9" w:rsidRDefault="0089279A" w:rsidP="00D91A29">
      <w:pPr>
        <w:pStyle w:val="Akapitzlist"/>
        <w:numPr>
          <w:ilvl w:val="0"/>
          <w:numId w:val="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Waga: 150g max</w:t>
      </w:r>
    </w:p>
    <w:p w14:paraId="782D8984" w14:textId="427B2941" w:rsidR="0089279A" w:rsidRPr="005021B9" w:rsidRDefault="0089279A" w:rsidP="00D91A29">
      <w:pPr>
        <w:pStyle w:val="Akapitzlist"/>
        <w:numPr>
          <w:ilvl w:val="0"/>
          <w:numId w:val="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Wymiary wyświetlacza: od 2,0 do 2,4’’</w:t>
      </w:r>
    </w:p>
    <w:p w14:paraId="02313147" w14:textId="06751CA7" w:rsidR="0089279A" w:rsidRPr="005021B9" w:rsidRDefault="0089279A" w:rsidP="00D91A29">
      <w:pPr>
        <w:pStyle w:val="Akapitzlist"/>
        <w:numPr>
          <w:ilvl w:val="0"/>
          <w:numId w:val="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Minimalna rozdzielczość wyświetlacza: 280 x 200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px</w:t>
      </w:r>
      <w:proofErr w:type="spellEnd"/>
    </w:p>
    <w:p w14:paraId="3339615A" w14:textId="70E694C6" w:rsidR="0089279A" w:rsidRPr="005021B9" w:rsidRDefault="0089279A" w:rsidP="00D91A29">
      <w:pPr>
        <w:pStyle w:val="Akapitzlist"/>
        <w:numPr>
          <w:ilvl w:val="0"/>
          <w:numId w:val="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Klasa wodoszczelności: min. IPX7</w:t>
      </w:r>
    </w:p>
    <w:p w14:paraId="1C03D31E" w14:textId="1EC247F6" w:rsidR="0089279A" w:rsidRPr="005021B9" w:rsidRDefault="0089279A" w:rsidP="00D91A29">
      <w:pPr>
        <w:pStyle w:val="Akapitzlist"/>
        <w:numPr>
          <w:ilvl w:val="0"/>
          <w:numId w:val="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Wsparcie dla systemów nawigacyjnych: GPS, GLONASS, GALILEO,</w:t>
      </w:r>
    </w:p>
    <w:p w14:paraId="6A46084E" w14:textId="23881366" w:rsidR="0089279A" w:rsidRPr="005021B9" w:rsidRDefault="0089279A" w:rsidP="00D91A29">
      <w:pPr>
        <w:pStyle w:val="Akapitzlist"/>
        <w:numPr>
          <w:ilvl w:val="0"/>
          <w:numId w:val="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Obsługa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multi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>-GNSS: Tak</w:t>
      </w:r>
    </w:p>
    <w:p w14:paraId="295D12DC" w14:textId="537C90F2" w:rsidR="0089279A" w:rsidRPr="005021B9" w:rsidRDefault="0089279A" w:rsidP="00D91A29">
      <w:pPr>
        <w:pStyle w:val="Akapitzlist"/>
        <w:numPr>
          <w:ilvl w:val="0"/>
          <w:numId w:val="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Zasilanie: 2 baterie AAA</w:t>
      </w:r>
    </w:p>
    <w:p w14:paraId="53535116" w14:textId="192D204B" w:rsidR="00CF6C2C" w:rsidRPr="005021B9" w:rsidRDefault="00CF6C2C" w:rsidP="00D91A29">
      <w:pPr>
        <w:pStyle w:val="Akapitzlist"/>
        <w:numPr>
          <w:ilvl w:val="0"/>
          <w:numId w:val="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Spełnienie normy MIL-STD810: Tak</w:t>
      </w:r>
    </w:p>
    <w:p w14:paraId="7A06A725" w14:textId="541FD18F" w:rsidR="00CF6C2C" w:rsidRPr="005021B9" w:rsidRDefault="00CF6C2C" w:rsidP="00D91A29">
      <w:pPr>
        <w:pStyle w:val="Akapitzlist"/>
        <w:numPr>
          <w:ilvl w:val="0"/>
          <w:numId w:val="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Funkcja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kill-switch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>: tak</w:t>
      </w:r>
    </w:p>
    <w:p w14:paraId="188AA335" w14:textId="77777777" w:rsidR="00CF6C2C" w:rsidRPr="005021B9" w:rsidRDefault="00CF6C2C" w:rsidP="00CF6C2C">
      <w:pPr>
        <w:pStyle w:val="Akapitzlist"/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5DA0A7B1" w14:textId="77777777" w:rsidR="0024500B" w:rsidRPr="005021B9" w:rsidRDefault="0024500B" w:rsidP="00DB308A">
      <w:pPr>
        <w:rPr>
          <w:rFonts w:ascii="Arial" w:hAnsi="Arial" w:cs="Arial"/>
          <w:sz w:val="20"/>
          <w:szCs w:val="20"/>
        </w:rPr>
      </w:pPr>
    </w:p>
    <w:p w14:paraId="774E28F5" w14:textId="63AD84A8" w:rsidR="00990BC6" w:rsidRPr="005021B9" w:rsidRDefault="00774ECC" w:rsidP="00DB308A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bookmarkStart w:id="11" w:name="_Toc195803794"/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Grabber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ASUS TUF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Capture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Box 4K Pro </w:t>
      </w:r>
      <w:r w:rsidR="004E1DC7" w:rsidRPr="005021B9">
        <w:rPr>
          <w:rFonts w:ascii="Arial" w:hAnsi="Arial" w:cs="Arial"/>
          <w:b/>
          <w:bCs/>
          <w:color w:val="auto"/>
          <w:sz w:val="20"/>
          <w:szCs w:val="20"/>
        </w:rPr>
        <w:t>(lub równoważne)</w:t>
      </w:r>
      <w:bookmarkEnd w:id="11"/>
    </w:p>
    <w:p w14:paraId="62B69BF1" w14:textId="77777777" w:rsidR="00DB308A" w:rsidRPr="005021B9" w:rsidRDefault="00DB308A" w:rsidP="00DB308A">
      <w:pPr>
        <w:rPr>
          <w:rFonts w:ascii="Arial" w:hAnsi="Arial" w:cs="Arial"/>
          <w:sz w:val="20"/>
          <w:szCs w:val="20"/>
        </w:rPr>
      </w:pPr>
    </w:p>
    <w:p w14:paraId="15A980A0" w14:textId="77777777" w:rsidR="00990BC6" w:rsidRPr="005021B9" w:rsidRDefault="00990BC6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41260AC1" w14:textId="47055697" w:rsidR="00990BC6" w:rsidRPr="005021B9" w:rsidRDefault="00CF6C2C" w:rsidP="00D91A29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 xml:space="preserve">Możliwość przechwytywania obrazu w jakości 4K do 60 </w:t>
      </w:r>
      <w:proofErr w:type="spellStart"/>
      <w:r w:rsidRPr="005021B9">
        <w:rPr>
          <w:rFonts w:ascii="Arial" w:hAnsi="Arial" w:cs="Arial"/>
          <w:sz w:val="20"/>
          <w:szCs w:val="20"/>
        </w:rPr>
        <w:t>Hz</w:t>
      </w:r>
      <w:proofErr w:type="spellEnd"/>
      <w:r w:rsidRPr="005021B9">
        <w:rPr>
          <w:rFonts w:ascii="Arial" w:hAnsi="Arial" w:cs="Arial"/>
          <w:sz w:val="20"/>
          <w:szCs w:val="20"/>
        </w:rPr>
        <w:t xml:space="preserve">, 2K do 144 </w:t>
      </w:r>
      <w:proofErr w:type="spellStart"/>
      <w:r w:rsidRPr="005021B9">
        <w:rPr>
          <w:rFonts w:ascii="Arial" w:hAnsi="Arial" w:cs="Arial"/>
          <w:sz w:val="20"/>
          <w:szCs w:val="20"/>
        </w:rPr>
        <w:t>Hz</w:t>
      </w:r>
      <w:proofErr w:type="spellEnd"/>
      <w:r w:rsidRPr="005021B9">
        <w:rPr>
          <w:rFonts w:ascii="Arial" w:hAnsi="Arial" w:cs="Arial"/>
          <w:sz w:val="20"/>
          <w:szCs w:val="20"/>
        </w:rPr>
        <w:t xml:space="preserve">, a także Full HD do 240 </w:t>
      </w:r>
      <w:proofErr w:type="spellStart"/>
      <w:r w:rsidRPr="005021B9">
        <w:rPr>
          <w:rFonts w:ascii="Arial" w:hAnsi="Arial" w:cs="Arial"/>
          <w:sz w:val="20"/>
          <w:szCs w:val="20"/>
        </w:rPr>
        <w:t>Hz</w:t>
      </w:r>
      <w:proofErr w:type="spellEnd"/>
    </w:p>
    <w:p w14:paraId="1A39C64D" w14:textId="5FFE1EC1" w:rsidR="00CF6C2C" w:rsidRPr="005021B9" w:rsidRDefault="00CF6C2C" w:rsidP="00D91A29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strumieniowanie wideo w jakości 4K przy maks. 30 FPS, 2K przy maks. 60 FPS, a także Full HD przy maks. 120 FPS</w:t>
      </w:r>
    </w:p>
    <w:p w14:paraId="0C0201E4" w14:textId="77777777" w:rsidR="00CF6C2C" w:rsidRPr="005021B9" w:rsidRDefault="00CF6C2C" w:rsidP="00CF6C2C">
      <w:pPr>
        <w:rPr>
          <w:rFonts w:ascii="Arial" w:hAnsi="Arial" w:cs="Arial"/>
          <w:sz w:val="20"/>
          <w:szCs w:val="20"/>
        </w:rPr>
      </w:pPr>
    </w:p>
    <w:p w14:paraId="6B776999" w14:textId="33C5AB50" w:rsidR="004B50A3" w:rsidRPr="005021B9" w:rsidRDefault="00774ECC" w:rsidP="00DB308A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bookmarkStart w:id="12" w:name="_Toc195803795"/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Grabber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UNITEK V1167A </w:t>
      </w:r>
      <w:r w:rsidR="004E1DC7" w:rsidRPr="005021B9">
        <w:rPr>
          <w:rFonts w:ascii="Arial" w:hAnsi="Arial" w:cs="Arial"/>
          <w:b/>
          <w:bCs/>
          <w:color w:val="auto"/>
          <w:sz w:val="20"/>
          <w:szCs w:val="20"/>
        </w:rPr>
        <w:t>(lub równoważne)</w:t>
      </w:r>
      <w:bookmarkEnd w:id="12"/>
    </w:p>
    <w:p w14:paraId="5F1B0A77" w14:textId="77777777" w:rsidR="004B50A3" w:rsidRPr="005021B9" w:rsidRDefault="004B50A3" w:rsidP="00DB308A">
      <w:pPr>
        <w:rPr>
          <w:rFonts w:ascii="Arial" w:hAnsi="Arial" w:cs="Arial"/>
          <w:sz w:val="20"/>
          <w:szCs w:val="20"/>
        </w:rPr>
      </w:pPr>
    </w:p>
    <w:p w14:paraId="2B6D690C" w14:textId="77777777" w:rsidR="00BC5ABB" w:rsidRPr="005021B9" w:rsidRDefault="00BC5ABB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lastRenderedPageBreak/>
        <w:t>Zamawiający dopuszcza dostarczenie produktów równoważnych pod warunkiem, że spełniają n/w minimalne wymagania:</w:t>
      </w:r>
    </w:p>
    <w:p w14:paraId="3D729FA3" w14:textId="6050F755" w:rsidR="00CF6C2C" w:rsidRPr="005021B9" w:rsidRDefault="00CF6C2C" w:rsidP="00D91A29">
      <w:pPr>
        <w:pStyle w:val="Akapitzlist"/>
        <w:numPr>
          <w:ilvl w:val="0"/>
          <w:numId w:val="1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Złącza: HDMI - USB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Type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>-C/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Type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>-A</w:t>
      </w:r>
    </w:p>
    <w:p w14:paraId="70AA3A3C" w14:textId="0BB6F128" w:rsidR="00CF6C2C" w:rsidRPr="005021B9" w:rsidRDefault="00CF6C2C" w:rsidP="00D91A29">
      <w:pPr>
        <w:pStyle w:val="Akapitzlist"/>
        <w:numPr>
          <w:ilvl w:val="0"/>
          <w:numId w:val="1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Obsługa rozdzielczości: 4k/30 kl./s, 1920x1080/60kl.s</w:t>
      </w:r>
    </w:p>
    <w:p w14:paraId="4AA2CC94" w14:textId="77777777" w:rsidR="00CF6C2C" w:rsidRPr="005021B9" w:rsidRDefault="00CF6C2C" w:rsidP="00901BF1">
      <w:pPr>
        <w:pStyle w:val="Akapitzlist"/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4B93300D" w14:textId="77777777" w:rsidR="004B50A3" w:rsidRPr="005021B9" w:rsidRDefault="004B50A3" w:rsidP="00DB308A">
      <w:pPr>
        <w:rPr>
          <w:rFonts w:ascii="Arial" w:hAnsi="Arial" w:cs="Arial"/>
          <w:sz w:val="20"/>
          <w:szCs w:val="20"/>
        </w:rPr>
      </w:pPr>
    </w:p>
    <w:p w14:paraId="68A73298" w14:textId="5063AD77" w:rsidR="009B50BE" w:rsidRPr="005021B9" w:rsidRDefault="00774ECC" w:rsidP="00DB308A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bookmarkStart w:id="13" w:name="_Toc195803796"/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Raspberry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Pi 5 16GB </w:t>
      </w:r>
      <w:r w:rsidR="00805D0E" w:rsidRPr="005021B9">
        <w:rPr>
          <w:rFonts w:ascii="Arial" w:hAnsi="Arial" w:cs="Arial"/>
          <w:b/>
          <w:bCs/>
          <w:color w:val="auto"/>
          <w:sz w:val="20"/>
          <w:szCs w:val="20"/>
        </w:rPr>
        <w:t>(lub równoważne)</w:t>
      </w:r>
      <w:bookmarkEnd w:id="13"/>
      <w:r w:rsidR="00C919F8"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38CB4B94" w14:textId="77777777" w:rsidR="00DB308A" w:rsidRPr="005021B9" w:rsidRDefault="00DB308A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714CE32F" w14:textId="12894FE9" w:rsidR="001E2A1B" w:rsidRPr="005021B9" w:rsidRDefault="001E2A1B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15FBFCD7" w14:textId="045F9678" w:rsidR="00E54247" w:rsidRPr="005021B9" w:rsidRDefault="00E54247" w:rsidP="00D91A29">
      <w:pPr>
        <w:pStyle w:val="Akapitzlist"/>
        <w:numPr>
          <w:ilvl w:val="0"/>
          <w:numId w:val="11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Procesor ARM Cortex-A76 64bit o częstotliwości min. 2,2 GHz</w:t>
      </w:r>
    </w:p>
    <w:p w14:paraId="1E2A20B6" w14:textId="52B881DA" w:rsidR="00E54247" w:rsidRPr="005021B9" w:rsidRDefault="00E54247" w:rsidP="00D91A29">
      <w:pPr>
        <w:pStyle w:val="Akapitzlist"/>
        <w:numPr>
          <w:ilvl w:val="0"/>
          <w:numId w:val="11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 xml:space="preserve">Pamięć </w:t>
      </w:r>
      <w:r w:rsidR="0052581D" w:rsidRPr="005021B9">
        <w:rPr>
          <w:rFonts w:ascii="Arial" w:hAnsi="Arial" w:cs="Arial"/>
          <w:i/>
          <w:sz w:val="20"/>
          <w:szCs w:val="20"/>
        </w:rPr>
        <w:t xml:space="preserve">RAM min. </w:t>
      </w:r>
      <w:r w:rsidRPr="005021B9">
        <w:rPr>
          <w:rFonts w:ascii="Arial" w:hAnsi="Arial" w:cs="Arial"/>
          <w:i/>
          <w:sz w:val="20"/>
          <w:szCs w:val="20"/>
        </w:rPr>
        <w:t>16GB LPDDR4X</w:t>
      </w:r>
    </w:p>
    <w:p w14:paraId="4A3F7515" w14:textId="3F881048" w:rsidR="00E54247" w:rsidRPr="005021B9" w:rsidRDefault="00E54247" w:rsidP="00D91A29">
      <w:pPr>
        <w:pStyle w:val="Akapitzlist"/>
        <w:numPr>
          <w:ilvl w:val="0"/>
          <w:numId w:val="11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 xml:space="preserve">Dwa złącza </w:t>
      </w:r>
      <w:proofErr w:type="spellStart"/>
      <w:r w:rsidRPr="005021B9">
        <w:rPr>
          <w:rFonts w:ascii="Arial" w:hAnsi="Arial" w:cs="Arial"/>
          <w:i/>
          <w:sz w:val="20"/>
          <w:szCs w:val="20"/>
        </w:rPr>
        <w:t>microHDMI</w:t>
      </w:r>
      <w:proofErr w:type="spellEnd"/>
    </w:p>
    <w:p w14:paraId="375E34D0" w14:textId="6D469880" w:rsidR="00E54247" w:rsidRPr="005021B9" w:rsidRDefault="00E54247" w:rsidP="00D91A29">
      <w:pPr>
        <w:pStyle w:val="Akapitzlist"/>
        <w:numPr>
          <w:ilvl w:val="0"/>
          <w:numId w:val="11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Port Ethernet: 1000Mb/s</w:t>
      </w:r>
    </w:p>
    <w:p w14:paraId="385A4700" w14:textId="163DBE8E" w:rsidR="00E54247" w:rsidRPr="005021B9" w:rsidRDefault="00E54247" w:rsidP="00D91A29">
      <w:pPr>
        <w:pStyle w:val="Akapitzlist"/>
        <w:numPr>
          <w:ilvl w:val="0"/>
          <w:numId w:val="11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Dwa porty USB 3.0</w:t>
      </w:r>
    </w:p>
    <w:p w14:paraId="528E7046" w14:textId="1F7C2F2D" w:rsidR="00E54247" w:rsidRPr="005021B9" w:rsidRDefault="00E54247" w:rsidP="00D91A29">
      <w:pPr>
        <w:pStyle w:val="Akapitzlist"/>
        <w:numPr>
          <w:ilvl w:val="0"/>
          <w:numId w:val="11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Dwa porty USB 2.0</w:t>
      </w:r>
    </w:p>
    <w:p w14:paraId="53CD8ADB" w14:textId="77777777" w:rsidR="002C3A46" w:rsidRPr="005021B9" w:rsidRDefault="002C3A46" w:rsidP="00DB308A">
      <w:pPr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F54E4EE" w14:textId="1544B9F1" w:rsidR="00993F63" w:rsidRPr="005021B9" w:rsidRDefault="00774ECC" w:rsidP="00DB308A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bookmarkStart w:id="14" w:name="_Toc195803797"/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Raspberry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Pi AI Kit - moduł AI +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Raspberry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Pi M.2 HAT+ do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Raspberry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Pi 5 </w:t>
      </w:r>
      <w:r w:rsidR="00993F63" w:rsidRPr="005021B9">
        <w:rPr>
          <w:rFonts w:ascii="Arial" w:hAnsi="Arial" w:cs="Arial"/>
          <w:b/>
          <w:bCs/>
          <w:color w:val="auto"/>
          <w:sz w:val="20"/>
          <w:szCs w:val="20"/>
        </w:rPr>
        <w:t>(lub równoważne)</w:t>
      </w:r>
      <w:bookmarkEnd w:id="14"/>
      <w:r w:rsidR="002F48D6"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4921854E" w14:textId="77777777" w:rsidR="00DB308A" w:rsidRPr="005021B9" w:rsidRDefault="00DB308A" w:rsidP="00DB308A">
      <w:pPr>
        <w:rPr>
          <w:rFonts w:ascii="Arial" w:hAnsi="Arial" w:cs="Arial"/>
          <w:sz w:val="20"/>
          <w:szCs w:val="20"/>
        </w:rPr>
      </w:pPr>
    </w:p>
    <w:p w14:paraId="46DF2B1E" w14:textId="77777777" w:rsidR="00993F63" w:rsidRPr="005021B9" w:rsidRDefault="00993F63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1A216091" w14:textId="60AD5604" w:rsidR="00E54247" w:rsidRPr="005021B9" w:rsidRDefault="0052581D" w:rsidP="00D91A29">
      <w:pPr>
        <w:pStyle w:val="Akapitzlist"/>
        <w:numPr>
          <w:ilvl w:val="0"/>
          <w:numId w:val="12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Zgodność z urządzeniem</w:t>
      </w:r>
      <w:r w:rsidR="00E54247" w:rsidRPr="005021B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E54247" w:rsidRPr="005021B9">
        <w:rPr>
          <w:rFonts w:ascii="Arial" w:hAnsi="Arial" w:cs="Arial"/>
          <w:iCs/>
          <w:sz w:val="20"/>
          <w:szCs w:val="20"/>
        </w:rPr>
        <w:t>Raspberry</w:t>
      </w:r>
      <w:proofErr w:type="spellEnd"/>
      <w:r w:rsidR="00E54247" w:rsidRPr="005021B9">
        <w:rPr>
          <w:rFonts w:ascii="Arial" w:hAnsi="Arial" w:cs="Arial"/>
          <w:iCs/>
          <w:sz w:val="20"/>
          <w:szCs w:val="20"/>
        </w:rPr>
        <w:t xml:space="preserve"> Pi 5 (lub równoważnego) o akcelerator AI </w:t>
      </w:r>
      <w:proofErr w:type="spellStart"/>
      <w:r w:rsidR="00E54247" w:rsidRPr="005021B9">
        <w:rPr>
          <w:rFonts w:ascii="Arial" w:hAnsi="Arial" w:cs="Arial"/>
          <w:iCs/>
          <w:sz w:val="20"/>
          <w:szCs w:val="20"/>
        </w:rPr>
        <w:t>Hailo</w:t>
      </w:r>
      <w:proofErr w:type="spellEnd"/>
      <w:r w:rsidR="00E54247" w:rsidRPr="005021B9">
        <w:rPr>
          <w:rFonts w:ascii="Arial" w:hAnsi="Arial" w:cs="Arial"/>
          <w:iCs/>
          <w:sz w:val="20"/>
          <w:szCs w:val="20"/>
        </w:rPr>
        <w:t xml:space="preserve"> 8L w formacie M.2</w:t>
      </w:r>
    </w:p>
    <w:p w14:paraId="26D85DA5" w14:textId="242F7E0A" w:rsidR="00E54247" w:rsidRPr="005021B9" w:rsidRDefault="00E54247" w:rsidP="00D91A29">
      <w:pPr>
        <w:pStyle w:val="Akapitzlist"/>
        <w:numPr>
          <w:ilvl w:val="0"/>
          <w:numId w:val="12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Minimalna wydajność wnioskowania na poziomie 10 TOPS </w:t>
      </w:r>
    </w:p>
    <w:p w14:paraId="7C028D62" w14:textId="77777777" w:rsidR="00E54247" w:rsidRPr="005021B9" w:rsidRDefault="00E54247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3C2CFBAF" w14:textId="0EF45E52" w:rsidR="00774ECC" w:rsidRPr="005021B9" w:rsidRDefault="00774ECC" w:rsidP="00774ECC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bookmarkStart w:id="15" w:name="_Toc195803798"/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Raspberry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Pi Zero 2 W 512MB RAM -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WiFi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+ BT 4.2 (lub równoważne)</w:t>
      </w:r>
      <w:bookmarkEnd w:id="15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24C045F0" w14:textId="77777777" w:rsidR="00774ECC" w:rsidRPr="005021B9" w:rsidRDefault="00774ECC" w:rsidP="00774ECC">
      <w:pPr>
        <w:rPr>
          <w:rFonts w:ascii="Arial" w:hAnsi="Arial" w:cs="Arial"/>
          <w:sz w:val="20"/>
          <w:szCs w:val="20"/>
        </w:rPr>
      </w:pPr>
    </w:p>
    <w:p w14:paraId="7F47C819" w14:textId="77777777" w:rsidR="00774ECC" w:rsidRPr="005021B9" w:rsidRDefault="00774ECC" w:rsidP="00774ECC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5785C972" w14:textId="40B67F3E" w:rsidR="00774ECC" w:rsidRPr="005021B9" w:rsidRDefault="0052581D" w:rsidP="00D91A29">
      <w:pPr>
        <w:pStyle w:val="Akapitzlist"/>
        <w:numPr>
          <w:ilvl w:val="0"/>
          <w:numId w:val="13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Procesor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Broadcom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BCM2710A1</w:t>
      </w:r>
    </w:p>
    <w:p w14:paraId="0720313F" w14:textId="642DBDBB" w:rsidR="0052581D" w:rsidRPr="005021B9" w:rsidRDefault="0052581D" w:rsidP="00D91A29">
      <w:pPr>
        <w:pStyle w:val="Akapitzlist"/>
        <w:numPr>
          <w:ilvl w:val="0"/>
          <w:numId w:val="13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Pamięć RAM min. 512MB</w:t>
      </w:r>
    </w:p>
    <w:p w14:paraId="7C5305C9" w14:textId="147CFA49" w:rsidR="0052581D" w:rsidRPr="005021B9" w:rsidRDefault="0052581D" w:rsidP="00D91A29">
      <w:pPr>
        <w:pStyle w:val="Akapitzlist"/>
        <w:numPr>
          <w:ilvl w:val="0"/>
          <w:numId w:val="13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Złącze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miniHDMI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– 1 szt.,</w:t>
      </w:r>
    </w:p>
    <w:p w14:paraId="54B3748F" w14:textId="3B2E2891" w:rsidR="0052581D" w:rsidRPr="005021B9" w:rsidRDefault="0052581D" w:rsidP="00D91A29">
      <w:pPr>
        <w:pStyle w:val="Akapitzlist"/>
        <w:numPr>
          <w:ilvl w:val="0"/>
          <w:numId w:val="13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Obsługa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WiFi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oraz Bluetooth</w:t>
      </w:r>
    </w:p>
    <w:p w14:paraId="7C8D38B0" w14:textId="283A7DD2" w:rsidR="0052581D" w:rsidRPr="005021B9" w:rsidRDefault="0052581D" w:rsidP="00D91A29">
      <w:pPr>
        <w:pStyle w:val="Akapitzlist"/>
        <w:numPr>
          <w:ilvl w:val="0"/>
          <w:numId w:val="13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Gniazdo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micoUSB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OTG</w:t>
      </w:r>
    </w:p>
    <w:p w14:paraId="101D7CC2" w14:textId="77777777" w:rsidR="0052581D" w:rsidRPr="005021B9" w:rsidRDefault="0052581D" w:rsidP="0052581D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7FD464F5" w14:textId="1626AD5D" w:rsidR="00774ECC" w:rsidRPr="005021B9" w:rsidRDefault="00774ECC" w:rsidP="00774ECC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bookmarkStart w:id="16" w:name="_Toc195803799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Akcelerator Google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Coral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Mini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PCIe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Accelerator - G650-04528-01 (lub równoważne)</w:t>
      </w:r>
      <w:bookmarkEnd w:id="16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12321134" w14:textId="77777777" w:rsidR="00774ECC" w:rsidRPr="005021B9" w:rsidRDefault="00774ECC" w:rsidP="00774ECC">
      <w:pPr>
        <w:rPr>
          <w:rFonts w:ascii="Arial" w:hAnsi="Arial" w:cs="Arial"/>
          <w:sz w:val="20"/>
          <w:szCs w:val="20"/>
        </w:rPr>
      </w:pPr>
    </w:p>
    <w:p w14:paraId="25CAB7A8" w14:textId="77777777" w:rsidR="00774ECC" w:rsidRPr="005021B9" w:rsidRDefault="00774ECC" w:rsidP="00774ECC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3C64B22A" w14:textId="77777777" w:rsidR="0052581D" w:rsidRPr="005021B9" w:rsidRDefault="0052581D" w:rsidP="00D91A29">
      <w:pPr>
        <w:pStyle w:val="Akapitzlist"/>
        <w:numPr>
          <w:ilvl w:val="0"/>
          <w:numId w:val="1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Interfejs sprzętowy: karta Half-Mini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PCIe</w:t>
      </w:r>
      <w:proofErr w:type="spellEnd"/>
    </w:p>
    <w:p w14:paraId="63F2A958" w14:textId="7E13B6D1" w:rsidR="0052581D" w:rsidRPr="005021B9" w:rsidRDefault="0052581D" w:rsidP="00D91A29">
      <w:pPr>
        <w:pStyle w:val="Akapitzlist"/>
        <w:numPr>
          <w:ilvl w:val="0"/>
          <w:numId w:val="1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Interfejs szeregowy: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PCIe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Gen2 x1</w:t>
      </w:r>
    </w:p>
    <w:p w14:paraId="62D09813" w14:textId="3D6BF514" w:rsidR="0052581D" w:rsidRPr="005021B9" w:rsidRDefault="0052581D" w:rsidP="00D91A29">
      <w:pPr>
        <w:pStyle w:val="Akapitzlist"/>
        <w:numPr>
          <w:ilvl w:val="0"/>
          <w:numId w:val="1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Wsparcie dla systemów operacyjnych: Dowolny komputer z systemem Linux z kompatybilnym gniazdem modułu Mini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PCIe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: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Debian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6.0 lub nowszy lub dowolna jego pochodna (taka jak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Ubuntu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10.0+) lub Architektura systemu x86-64 lub ARM32/64 z zestawem instrukcji ARMv8</w:t>
      </w:r>
    </w:p>
    <w:p w14:paraId="73401935" w14:textId="77777777" w:rsidR="000B0C29" w:rsidRPr="005021B9" w:rsidRDefault="000B0C29" w:rsidP="000B0C29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69F6C3E3" w14:textId="36C3672A" w:rsidR="000A7560" w:rsidRPr="005021B9" w:rsidRDefault="000A7560" w:rsidP="000A7560">
      <w:pPr>
        <w:pStyle w:val="Nagwek2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7" w:name="_Toc195803800"/>
      <w:r w:rsidRPr="005021B9">
        <w:rPr>
          <w:rFonts w:ascii="Arial" w:hAnsi="Arial" w:cs="Arial"/>
          <w:b/>
          <w:bCs/>
          <w:color w:val="000000" w:themeColor="text1"/>
          <w:sz w:val="20"/>
          <w:szCs w:val="20"/>
        </w:rPr>
        <w:t>Projekto</w:t>
      </w:r>
      <w:r w:rsidR="000B0C29" w:rsidRPr="005021B9"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Pr="005021B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mobilny PM</w:t>
      </w:r>
      <w:bookmarkEnd w:id="17"/>
      <w:r w:rsidRPr="005021B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34819B75" w14:textId="77777777" w:rsidR="00FE6FA5" w:rsidRPr="005021B9" w:rsidRDefault="00FE6FA5" w:rsidP="00FE6FA5">
      <w:pPr>
        <w:rPr>
          <w:rFonts w:ascii="Arial" w:hAnsi="Arial" w:cs="Arial"/>
          <w:sz w:val="20"/>
          <w:szCs w:val="20"/>
        </w:rPr>
      </w:pPr>
    </w:p>
    <w:p w14:paraId="3AC5DB12" w14:textId="015999FE" w:rsidR="000A7560" w:rsidRPr="005021B9" w:rsidRDefault="000A7560" w:rsidP="000A7560">
      <w:pPr>
        <w:pStyle w:val="Akapitzlist"/>
        <w:autoSpaceDE w:val="0"/>
        <w:ind w:left="432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pod warunkiem, że spełniają n/w minimalne wymagania zgodne z punktem 2.7.4 „Wykazu”:</w:t>
      </w:r>
    </w:p>
    <w:p w14:paraId="537201D4" w14:textId="77777777" w:rsidR="000A7560" w:rsidRPr="005021B9" w:rsidRDefault="000A7560" w:rsidP="00D91A29">
      <w:pPr>
        <w:pStyle w:val="Akapitzlist"/>
        <w:numPr>
          <w:ilvl w:val="0"/>
          <w:numId w:val="5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 xml:space="preserve">Rozdzielczość natywna: 1920 x 1080 </w:t>
      </w:r>
      <w:proofErr w:type="spellStart"/>
      <w:r w:rsidRPr="005021B9">
        <w:rPr>
          <w:rFonts w:ascii="Arial" w:hAnsi="Arial" w:cs="Arial"/>
          <w:sz w:val="20"/>
          <w:szCs w:val="20"/>
        </w:rPr>
        <w:t>px</w:t>
      </w:r>
      <w:proofErr w:type="spellEnd"/>
      <w:r w:rsidRPr="005021B9">
        <w:rPr>
          <w:rFonts w:ascii="Arial" w:hAnsi="Arial" w:cs="Arial"/>
          <w:sz w:val="20"/>
          <w:szCs w:val="20"/>
        </w:rPr>
        <w:t xml:space="preserve"> (Full HD)</w:t>
      </w:r>
    </w:p>
    <w:p w14:paraId="57BCF602" w14:textId="77777777" w:rsidR="000A7560" w:rsidRPr="005021B9" w:rsidRDefault="000A7560" w:rsidP="00D91A29">
      <w:pPr>
        <w:pStyle w:val="Akapitzlist"/>
        <w:numPr>
          <w:ilvl w:val="0"/>
          <w:numId w:val="5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 xml:space="preserve">Konwersja do innych rozdzielczości: 1920 x 1200 </w:t>
      </w:r>
      <w:proofErr w:type="spellStart"/>
      <w:r w:rsidRPr="005021B9">
        <w:rPr>
          <w:rFonts w:ascii="Arial" w:hAnsi="Arial" w:cs="Arial"/>
          <w:sz w:val="20"/>
          <w:szCs w:val="20"/>
        </w:rPr>
        <w:t>px</w:t>
      </w:r>
      <w:proofErr w:type="spellEnd"/>
      <w:r w:rsidRPr="005021B9">
        <w:rPr>
          <w:rFonts w:ascii="Arial" w:hAnsi="Arial" w:cs="Arial"/>
          <w:sz w:val="20"/>
          <w:szCs w:val="20"/>
        </w:rPr>
        <w:t xml:space="preserve"> (WUXGA), 3840 x 2160 </w:t>
      </w:r>
      <w:proofErr w:type="spellStart"/>
      <w:r w:rsidRPr="005021B9">
        <w:rPr>
          <w:rFonts w:ascii="Arial" w:hAnsi="Arial" w:cs="Arial"/>
          <w:sz w:val="20"/>
          <w:szCs w:val="20"/>
        </w:rPr>
        <w:t>px</w:t>
      </w:r>
      <w:proofErr w:type="spellEnd"/>
      <w:r w:rsidRPr="005021B9">
        <w:rPr>
          <w:rFonts w:ascii="Arial" w:hAnsi="Arial" w:cs="Arial"/>
          <w:sz w:val="20"/>
          <w:szCs w:val="20"/>
        </w:rPr>
        <w:t xml:space="preserve"> (4K)</w:t>
      </w:r>
    </w:p>
    <w:p w14:paraId="07369C52" w14:textId="77777777" w:rsidR="000A7560" w:rsidRPr="005021B9" w:rsidRDefault="000A7560" w:rsidP="00D91A29">
      <w:pPr>
        <w:pStyle w:val="Akapitzlist"/>
        <w:numPr>
          <w:ilvl w:val="0"/>
          <w:numId w:val="5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Kontrast: 400:1</w:t>
      </w:r>
    </w:p>
    <w:p w14:paraId="5517B75A" w14:textId="77777777" w:rsidR="000A7560" w:rsidRPr="005021B9" w:rsidRDefault="000A7560" w:rsidP="00D91A29">
      <w:pPr>
        <w:pStyle w:val="Akapitzlist"/>
        <w:numPr>
          <w:ilvl w:val="0"/>
          <w:numId w:val="5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Ustawienie ostrości: Automatyczne</w:t>
      </w:r>
    </w:p>
    <w:p w14:paraId="09E1CF11" w14:textId="77777777" w:rsidR="000A7560" w:rsidRPr="005021B9" w:rsidRDefault="000A7560" w:rsidP="00D91A29">
      <w:pPr>
        <w:pStyle w:val="Akapitzlist"/>
        <w:numPr>
          <w:ilvl w:val="0"/>
          <w:numId w:val="5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 xml:space="preserve">Źródła wejściowe sygnału video (złącza wbudowane w projektorze): Audio - 1 szt., HDMI - 1 szt., USB 2.0 - 1 szt., USB typ C z funkcją </w:t>
      </w:r>
      <w:proofErr w:type="spellStart"/>
      <w:r w:rsidRPr="005021B9">
        <w:rPr>
          <w:rFonts w:ascii="Arial" w:hAnsi="Arial" w:cs="Arial"/>
          <w:sz w:val="20"/>
          <w:szCs w:val="20"/>
        </w:rPr>
        <w:t>DisplayPort</w:t>
      </w:r>
      <w:proofErr w:type="spellEnd"/>
      <w:r w:rsidRPr="005021B9">
        <w:rPr>
          <w:rFonts w:ascii="Arial" w:hAnsi="Arial" w:cs="Arial"/>
          <w:sz w:val="20"/>
          <w:szCs w:val="20"/>
        </w:rPr>
        <w:t xml:space="preserve"> - 1 szt., DC in - 1 szt. (dopuszczalne USB-C z funkcją Power Delivery).</w:t>
      </w:r>
    </w:p>
    <w:p w14:paraId="36D16AB6" w14:textId="77777777" w:rsidR="000A7560" w:rsidRPr="005021B9" w:rsidRDefault="000A7560" w:rsidP="00D91A29">
      <w:pPr>
        <w:pStyle w:val="Akapitzlist"/>
        <w:numPr>
          <w:ilvl w:val="0"/>
          <w:numId w:val="5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Minimalna odległość projekcji: 0,7 m</w:t>
      </w:r>
    </w:p>
    <w:p w14:paraId="1AF7900D" w14:textId="77777777" w:rsidR="000A7560" w:rsidRPr="005021B9" w:rsidRDefault="000A7560" w:rsidP="00D91A29">
      <w:pPr>
        <w:pStyle w:val="Akapitzlist"/>
        <w:numPr>
          <w:ilvl w:val="0"/>
          <w:numId w:val="5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Żywotność lampy: &gt;=30 000 h w trybie normalnym</w:t>
      </w:r>
    </w:p>
    <w:p w14:paraId="265E0496" w14:textId="77777777" w:rsidR="000A7560" w:rsidRPr="005021B9" w:rsidRDefault="000A7560" w:rsidP="00D91A29">
      <w:pPr>
        <w:pStyle w:val="Akapitzlist"/>
        <w:numPr>
          <w:ilvl w:val="0"/>
          <w:numId w:val="5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Inne:</w:t>
      </w:r>
    </w:p>
    <w:p w14:paraId="7FE2BB5D" w14:textId="77777777" w:rsidR="000A7560" w:rsidRPr="005021B9" w:rsidRDefault="000A7560" w:rsidP="00D91A29">
      <w:pPr>
        <w:pStyle w:val="Akapitzlist"/>
        <w:numPr>
          <w:ilvl w:val="0"/>
          <w:numId w:val="55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Odporny na mikro wstrząsy.</w:t>
      </w:r>
    </w:p>
    <w:p w14:paraId="383AECED" w14:textId="77777777" w:rsidR="000A7560" w:rsidRPr="005021B9" w:rsidRDefault="000A7560" w:rsidP="00D91A29">
      <w:pPr>
        <w:pStyle w:val="Akapitzlist"/>
        <w:numPr>
          <w:ilvl w:val="0"/>
          <w:numId w:val="55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Możliwość podłączenia do instalacji samochodowej.</w:t>
      </w:r>
    </w:p>
    <w:p w14:paraId="47A0099A" w14:textId="77777777" w:rsidR="000A7560" w:rsidRPr="005021B9" w:rsidRDefault="000A7560" w:rsidP="00D91A29">
      <w:pPr>
        <w:pStyle w:val="Akapitzlist"/>
        <w:numPr>
          <w:ilvl w:val="0"/>
          <w:numId w:val="55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Wbudowana bateria umożliwiająca pracę urządzenia co najmniej 3 h.</w:t>
      </w:r>
    </w:p>
    <w:p w14:paraId="619D3A0D" w14:textId="77777777" w:rsidR="000A7560" w:rsidRPr="005021B9" w:rsidRDefault="000A7560" w:rsidP="00D91A29">
      <w:pPr>
        <w:pStyle w:val="Akapitzlist"/>
        <w:numPr>
          <w:ilvl w:val="0"/>
          <w:numId w:val="55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Zintegrowany odtwarzacz multimedialny.</w:t>
      </w:r>
    </w:p>
    <w:p w14:paraId="67C8EE25" w14:textId="77777777" w:rsidR="000A7560" w:rsidRPr="005021B9" w:rsidRDefault="000A7560" w:rsidP="00D91A29">
      <w:pPr>
        <w:pStyle w:val="Akapitzlist"/>
        <w:numPr>
          <w:ilvl w:val="0"/>
          <w:numId w:val="55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Automatyczna regulacja zniekształcenia trapezowego.</w:t>
      </w:r>
    </w:p>
    <w:p w14:paraId="2264F116" w14:textId="77777777" w:rsidR="000A7560" w:rsidRPr="005021B9" w:rsidRDefault="000A7560" w:rsidP="00D91A29">
      <w:pPr>
        <w:pStyle w:val="Akapitzlist"/>
        <w:numPr>
          <w:ilvl w:val="0"/>
          <w:numId w:val="55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lastRenderedPageBreak/>
        <w:t>Cyfrowe zbliżenie.</w:t>
      </w:r>
    </w:p>
    <w:p w14:paraId="1581A532" w14:textId="77777777" w:rsidR="000A7560" w:rsidRPr="005021B9" w:rsidRDefault="000A7560" w:rsidP="00D91A29">
      <w:pPr>
        <w:pStyle w:val="Akapitzlist"/>
        <w:numPr>
          <w:ilvl w:val="0"/>
          <w:numId w:val="55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Czujnik światła.</w:t>
      </w:r>
    </w:p>
    <w:p w14:paraId="29AB3E97" w14:textId="77777777" w:rsidR="000A7560" w:rsidRPr="005021B9" w:rsidRDefault="000A7560" w:rsidP="00D91A29">
      <w:pPr>
        <w:pStyle w:val="Akapitzlist"/>
        <w:numPr>
          <w:ilvl w:val="0"/>
          <w:numId w:val="5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Dokumenty. Gwarancja i certyfikaty</w:t>
      </w:r>
    </w:p>
    <w:p w14:paraId="298CEF03" w14:textId="77777777" w:rsidR="000A7560" w:rsidRPr="005021B9" w:rsidRDefault="000A7560" w:rsidP="00D91A29">
      <w:pPr>
        <w:pStyle w:val="Akapitzlist"/>
        <w:numPr>
          <w:ilvl w:val="0"/>
          <w:numId w:val="56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Instrukcja instalacji, użytkowania i obsługi (w formie papierowej lub elektronicznej).</w:t>
      </w:r>
    </w:p>
    <w:p w14:paraId="1EBA1CDC" w14:textId="77777777" w:rsidR="000A7560" w:rsidRPr="005021B9" w:rsidRDefault="000A7560" w:rsidP="00D91A29">
      <w:pPr>
        <w:pStyle w:val="Akapitzlist"/>
        <w:numPr>
          <w:ilvl w:val="0"/>
          <w:numId w:val="56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Karta gwarancyjna (w formie papierowej lub elektronicznej).</w:t>
      </w:r>
    </w:p>
    <w:p w14:paraId="64F1E46F" w14:textId="77777777" w:rsidR="000A7560" w:rsidRPr="005021B9" w:rsidRDefault="000A7560" w:rsidP="00D91A29">
      <w:pPr>
        <w:pStyle w:val="Akapitzlist"/>
        <w:numPr>
          <w:ilvl w:val="0"/>
          <w:numId w:val="56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 xml:space="preserve">Gwarancja producenta na min. 24 </w:t>
      </w:r>
      <w:proofErr w:type="spellStart"/>
      <w:r w:rsidRPr="005021B9">
        <w:rPr>
          <w:rFonts w:ascii="Arial" w:hAnsi="Arial" w:cs="Arial"/>
          <w:sz w:val="20"/>
          <w:szCs w:val="20"/>
        </w:rPr>
        <w:t>miesiace</w:t>
      </w:r>
      <w:proofErr w:type="spellEnd"/>
      <w:r w:rsidRPr="005021B9">
        <w:rPr>
          <w:rFonts w:ascii="Arial" w:hAnsi="Arial" w:cs="Arial"/>
          <w:sz w:val="20"/>
          <w:szCs w:val="20"/>
        </w:rPr>
        <w:t>.</w:t>
      </w:r>
    </w:p>
    <w:p w14:paraId="2ED55F3A" w14:textId="77777777" w:rsidR="000A7560" w:rsidRPr="005021B9" w:rsidRDefault="000A7560" w:rsidP="00D91A29">
      <w:pPr>
        <w:pStyle w:val="Akapitzlist"/>
        <w:numPr>
          <w:ilvl w:val="0"/>
          <w:numId w:val="56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Certyfikat ISO 9001 dla producenta projektora - Wykonawca złoży dokument potwierdzający spełnianie wymogu.</w:t>
      </w:r>
    </w:p>
    <w:p w14:paraId="4AB2F2EF" w14:textId="77777777" w:rsidR="000A7560" w:rsidRPr="005021B9" w:rsidRDefault="000A7560" w:rsidP="00D91A29">
      <w:pPr>
        <w:pStyle w:val="Akapitzlist"/>
        <w:numPr>
          <w:ilvl w:val="0"/>
          <w:numId w:val="56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Certyfikat ISO 14001 dla producenta projektora - Wykonawca złoży dokument potwierdzający spełnianie wymogu.</w:t>
      </w:r>
    </w:p>
    <w:p w14:paraId="4E1EA3E0" w14:textId="77777777" w:rsidR="000A7560" w:rsidRPr="005021B9" w:rsidRDefault="000A7560" w:rsidP="00D91A29">
      <w:pPr>
        <w:pStyle w:val="Akapitzlist"/>
        <w:numPr>
          <w:ilvl w:val="0"/>
          <w:numId w:val="56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Serwis urządzeń musi być realizowany przez producenta lub Autoryzowanego Partnera Serwisowego producenta – Wykonawca złoży oświadczenie producenta potwierdzające, że serwis będzie realizowany przez Autoryzowanego Partnera Serwisowego producenta lub bezpośrednio przez producenta.</w:t>
      </w:r>
    </w:p>
    <w:p w14:paraId="0881952E" w14:textId="77777777" w:rsidR="000A7560" w:rsidRPr="005021B9" w:rsidRDefault="000A7560" w:rsidP="00D91A29">
      <w:pPr>
        <w:pStyle w:val="Akapitzlist"/>
        <w:numPr>
          <w:ilvl w:val="0"/>
          <w:numId w:val="56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Deklaracja CE wystawiana przez producenta projektora.</w:t>
      </w:r>
    </w:p>
    <w:p w14:paraId="6E44C027" w14:textId="77777777" w:rsidR="000A7560" w:rsidRPr="005021B9" w:rsidRDefault="000A7560" w:rsidP="00D91A29">
      <w:pPr>
        <w:pStyle w:val="Akapitzlist"/>
        <w:numPr>
          <w:ilvl w:val="0"/>
          <w:numId w:val="56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Oświadczenie producenta projektora lub jego autoryzowanego przedstawiciela na terenie Polski, że w przypadku niewywiązywania się z obowiązków gwarancyjnych Oferenta lub firmy serwisującej, przejmie na siebie wszelkie zobowiązania związane z serwisem.</w:t>
      </w:r>
    </w:p>
    <w:p w14:paraId="5E8C8C15" w14:textId="77777777" w:rsidR="000A7560" w:rsidRPr="005021B9" w:rsidRDefault="000A7560" w:rsidP="00D91A29">
      <w:pPr>
        <w:pStyle w:val="Akapitzlist"/>
        <w:numPr>
          <w:ilvl w:val="0"/>
          <w:numId w:val="56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Do oferty powinna zostać załączona karta katalogowa(</w:t>
      </w:r>
      <w:proofErr w:type="spellStart"/>
      <w:r w:rsidRPr="005021B9">
        <w:rPr>
          <w:rFonts w:ascii="Arial" w:hAnsi="Arial" w:cs="Arial"/>
          <w:sz w:val="20"/>
          <w:szCs w:val="20"/>
        </w:rPr>
        <w:t>datasheet</w:t>
      </w:r>
      <w:proofErr w:type="spellEnd"/>
      <w:r w:rsidRPr="005021B9">
        <w:rPr>
          <w:rFonts w:ascii="Arial" w:hAnsi="Arial" w:cs="Arial"/>
          <w:sz w:val="20"/>
          <w:szCs w:val="20"/>
        </w:rPr>
        <w:t>) w języku polskim, dla urządzenia (rodziny urządzeń), w wersji papierowej/ elektronicznej.</w:t>
      </w:r>
    </w:p>
    <w:p w14:paraId="50E6DB78" w14:textId="77777777" w:rsidR="000A7560" w:rsidRPr="005021B9" w:rsidRDefault="000A7560" w:rsidP="00D91A29">
      <w:pPr>
        <w:pStyle w:val="Akapitzlist"/>
        <w:numPr>
          <w:ilvl w:val="0"/>
          <w:numId w:val="5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Ukompletowanie:</w:t>
      </w:r>
    </w:p>
    <w:p w14:paraId="437E5C44" w14:textId="77777777" w:rsidR="000A7560" w:rsidRPr="005021B9" w:rsidRDefault="000A7560" w:rsidP="00D91A29">
      <w:pPr>
        <w:pStyle w:val="Akapitzlist"/>
        <w:numPr>
          <w:ilvl w:val="0"/>
          <w:numId w:val="57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Pilot zdalnego sterowania.</w:t>
      </w:r>
    </w:p>
    <w:p w14:paraId="61A67617" w14:textId="77777777" w:rsidR="000A7560" w:rsidRPr="005021B9" w:rsidRDefault="000A7560" w:rsidP="00D91A29">
      <w:pPr>
        <w:pStyle w:val="Akapitzlist"/>
        <w:numPr>
          <w:ilvl w:val="0"/>
          <w:numId w:val="57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Zasilacz.</w:t>
      </w:r>
    </w:p>
    <w:p w14:paraId="4A0D44F2" w14:textId="77777777" w:rsidR="000A7560" w:rsidRPr="005021B9" w:rsidRDefault="000A7560" w:rsidP="00D91A29">
      <w:pPr>
        <w:pStyle w:val="Akapitzlist"/>
        <w:numPr>
          <w:ilvl w:val="0"/>
          <w:numId w:val="57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Instrukcja instalacji, użytkowania i obsługi (w formie papierowej lub elektronicznej).</w:t>
      </w:r>
    </w:p>
    <w:p w14:paraId="7A1AC3AA" w14:textId="77777777" w:rsidR="000A7560" w:rsidRPr="005021B9" w:rsidRDefault="000A7560" w:rsidP="00D91A29">
      <w:pPr>
        <w:pStyle w:val="Akapitzlist"/>
        <w:numPr>
          <w:ilvl w:val="0"/>
          <w:numId w:val="57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Karta gwarancyjna (w formie papierowej lub elektronicznej).</w:t>
      </w:r>
    </w:p>
    <w:p w14:paraId="6FD14319" w14:textId="77777777" w:rsidR="000A7560" w:rsidRPr="005021B9" w:rsidRDefault="000A7560" w:rsidP="00D91A29">
      <w:pPr>
        <w:pStyle w:val="Akapitzlist"/>
        <w:numPr>
          <w:ilvl w:val="0"/>
          <w:numId w:val="5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Wyposażenie:</w:t>
      </w:r>
    </w:p>
    <w:p w14:paraId="4A07F71D" w14:textId="77777777" w:rsidR="000A7560" w:rsidRPr="005021B9" w:rsidRDefault="000A7560" w:rsidP="00D91A29">
      <w:pPr>
        <w:pStyle w:val="Akapitzlist"/>
        <w:numPr>
          <w:ilvl w:val="0"/>
          <w:numId w:val="58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Etui podróżne</w:t>
      </w:r>
    </w:p>
    <w:p w14:paraId="2E9FF611" w14:textId="77777777" w:rsidR="000A7560" w:rsidRPr="005021B9" w:rsidRDefault="000A7560" w:rsidP="00D91A29">
      <w:pPr>
        <w:pStyle w:val="Akapitzlist"/>
        <w:numPr>
          <w:ilvl w:val="0"/>
          <w:numId w:val="58"/>
        </w:numPr>
        <w:autoSpaceDE w:val="0"/>
        <w:ind w:left="1701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 xml:space="preserve">W przypadku braku wbudowanej baterii – dołączony </w:t>
      </w:r>
      <w:proofErr w:type="spellStart"/>
      <w:r w:rsidRPr="005021B9">
        <w:rPr>
          <w:rFonts w:ascii="Arial" w:hAnsi="Arial" w:cs="Arial"/>
          <w:sz w:val="20"/>
          <w:szCs w:val="20"/>
        </w:rPr>
        <w:t>PowerBank</w:t>
      </w:r>
      <w:proofErr w:type="spellEnd"/>
      <w:r w:rsidRPr="005021B9">
        <w:rPr>
          <w:rFonts w:ascii="Arial" w:hAnsi="Arial" w:cs="Arial"/>
          <w:sz w:val="20"/>
          <w:szCs w:val="20"/>
        </w:rPr>
        <w:t xml:space="preserve"> o pojemności min 5 000 </w:t>
      </w:r>
      <w:proofErr w:type="spellStart"/>
      <w:r w:rsidRPr="005021B9">
        <w:rPr>
          <w:rFonts w:ascii="Arial" w:hAnsi="Arial" w:cs="Arial"/>
          <w:sz w:val="20"/>
          <w:szCs w:val="20"/>
        </w:rPr>
        <w:t>mAh</w:t>
      </w:r>
      <w:proofErr w:type="spellEnd"/>
      <w:r w:rsidRPr="005021B9">
        <w:rPr>
          <w:rFonts w:ascii="Arial" w:hAnsi="Arial" w:cs="Arial"/>
          <w:sz w:val="20"/>
          <w:szCs w:val="20"/>
        </w:rPr>
        <w:t>, umożliwiający pracę urządzenia przez minimum 3h z niezbędnym okablowaniem.</w:t>
      </w:r>
    </w:p>
    <w:p w14:paraId="49AFBE8B" w14:textId="77777777" w:rsidR="000A7560" w:rsidRPr="005021B9" w:rsidRDefault="000A7560" w:rsidP="000A7560">
      <w:pPr>
        <w:pStyle w:val="Akapitzlist"/>
        <w:autoSpaceDE w:val="0"/>
        <w:ind w:left="1152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Jeśli powyższe wyposażenie:</w:t>
      </w:r>
    </w:p>
    <w:p w14:paraId="762DC890" w14:textId="77777777" w:rsidR="000A7560" w:rsidRPr="005021B9" w:rsidRDefault="000A7560" w:rsidP="000A7560">
      <w:pPr>
        <w:pStyle w:val="Akapitzlist"/>
        <w:autoSpaceDE w:val="0"/>
        <w:ind w:left="1152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- nie stanowi kompletu (komplet – rozumiany jako standardowe, fabryczne wyposażenie, umieszczone fizycznie w urządzeniu przez Producenta urządzenia), a oddzielne pozycje handlowe (dodatkowe wyposażenie, ukompletowanie), to każda powinna posiadać oznaczenie i kod producenta oraz występować jako oddzielna pozycja formularza cenowego.</w:t>
      </w:r>
    </w:p>
    <w:p w14:paraId="557435FF" w14:textId="77777777" w:rsidR="000A7560" w:rsidRPr="005021B9" w:rsidRDefault="000A7560" w:rsidP="000A7560">
      <w:pPr>
        <w:pStyle w:val="Akapitzlist"/>
        <w:autoSpaceDE w:val="0"/>
        <w:ind w:left="1152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- nie jest wyszczególniane w Karcie Sprzętu dla danego urządzenia.</w:t>
      </w:r>
    </w:p>
    <w:p w14:paraId="1247407B" w14:textId="77777777" w:rsidR="00774ECC" w:rsidRPr="005021B9" w:rsidRDefault="00774ECC" w:rsidP="00774ECC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6CF4719C" w14:textId="079DFB59" w:rsidR="00774ECC" w:rsidRPr="005021B9" w:rsidRDefault="00774ECC" w:rsidP="00774ECC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bookmarkStart w:id="18" w:name="_Toc195803801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Google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Coral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USB Accelerator - akcelerator Edge TPU ML - ARM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Cortex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M0 (lub równoważne)</w:t>
      </w:r>
      <w:bookmarkEnd w:id="18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8B755BF" w14:textId="77777777" w:rsidR="00774ECC" w:rsidRPr="005021B9" w:rsidRDefault="00774ECC" w:rsidP="00774ECC">
      <w:pPr>
        <w:rPr>
          <w:rFonts w:ascii="Arial" w:hAnsi="Arial" w:cs="Arial"/>
          <w:sz w:val="20"/>
          <w:szCs w:val="20"/>
        </w:rPr>
      </w:pPr>
    </w:p>
    <w:p w14:paraId="2C6165C4" w14:textId="77777777" w:rsidR="00774ECC" w:rsidRPr="005021B9" w:rsidRDefault="00774ECC" w:rsidP="00774ECC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78B77732" w14:textId="77777777" w:rsidR="00EE2DB6" w:rsidRPr="005021B9" w:rsidRDefault="00EE2DB6" w:rsidP="00D91A29">
      <w:pPr>
        <w:pStyle w:val="Akapitzlist"/>
        <w:numPr>
          <w:ilvl w:val="0"/>
          <w:numId w:val="15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Koprocesor akceleratora Google Edge TPU ML</w:t>
      </w:r>
    </w:p>
    <w:p w14:paraId="3164C116" w14:textId="77777777" w:rsidR="00EE2DB6" w:rsidRPr="005021B9" w:rsidRDefault="00EE2DB6" w:rsidP="00D91A29">
      <w:pPr>
        <w:pStyle w:val="Akapitzlist"/>
        <w:numPr>
          <w:ilvl w:val="0"/>
          <w:numId w:val="15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Gniazdo USB 3.0 typu C</w:t>
      </w:r>
    </w:p>
    <w:p w14:paraId="01502FA7" w14:textId="77777777" w:rsidR="00EE2DB6" w:rsidRPr="005021B9" w:rsidRDefault="00EE2DB6" w:rsidP="00D91A29">
      <w:pPr>
        <w:pStyle w:val="Akapitzlist"/>
        <w:numPr>
          <w:ilvl w:val="0"/>
          <w:numId w:val="15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Wspiera dystrybucje Linux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Debian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, a także Windows i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macOS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na procesorze hosta</w:t>
      </w:r>
    </w:p>
    <w:p w14:paraId="3A9E5906" w14:textId="7C40D828" w:rsidR="00774ECC" w:rsidRPr="005021B9" w:rsidRDefault="00EE2DB6" w:rsidP="00D91A29">
      <w:pPr>
        <w:pStyle w:val="Akapitzlist"/>
        <w:numPr>
          <w:ilvl w:val="0"/>
          <w:numId w:val="15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Modele tworzone przy wykorzystaniu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TensorFlow</w:t>
      </w:r>
      <w:proofErr w:type="spellEnd"/>
    </w:p>
    <w:p w14:paraId="0CAD4F91" w14:textId="77777777" w:rsidR="000F3906" w:rsidRPr="005021B9" w:rsidRDefault="000F3906">
      <w:pPr>
        <w:spacing w:after="200" w:line="276" w:lineRule="auto"/>
        <w:rPr>
          <w:rFonts w:ascii="Arial" w:hAnsi="Arial" w:cs="Arial"/>
          <w:b/>
          <w:bCs/>
          <w:kern w:val="36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br w:type="page"/>
      </w:r>
    </w:p>
    <w:p w14:paraId="0D25FDDE" w14:textId="2D00143B" w:rsidR="0041259F" w:rsidRPr="005021B9" w:rsidRDefault="0041259F" w:rsidP="00DB308A">
      <w:pPr>
        <w:pStyle w:val="Nagwek1"/>
        <w:rPr>
          <w:rFonts w:cs="Arial"/>
          <w:color w:val="auto"/>
          <w:sz w:val="20"/>
          <w:szCs w:val="20"/>
        </w:rPr>
      </w:pPr>
      <w:bookmarkStart w:id="19" w:name="_Toc195803802"/>
      <w:r w:rsidRPr="005021B9">
        <w:rPr>
          <w:rFonts w:cs="Arial"/>
          <w:color w:val="auto"/>
          <w:sz w:val="20"/>
          <w:szCs w:val="20"/>
        </w:rPr>
        <w:lastRenderedPageBreak/>
        <w:t>Zadanie nr 2</w:t>
      </w:r>
      <w:r w:rsidR="008E37F9" w:rsidRPr="005021B9">
        <w:rPr>
          <w:rFonts w:cs="Arial"/>
          <w:color w:val="auto"/>
          <w:sz w:val="20"/>
          <w:szCs w:val="20"/>
        </w:rPr>
        <w:t xml:space="preserve"> – </w:t>
      </w:r>
      <w:r w:rsidR="0043630C" w:rsidRPr="005021B9">
        <w:rPr>
          <w:rFonts w:cs="Arial"/>
          <w:color w:val="auto"/>
          <w:sz w:val="20"/>
          <w:szCs w:val="20"/>
        </w:rPr>
        <w:t xml:space="preserve">Urządzenia </w:t>
      </w:r>
      <w:r w:rsidR="00A26CEF" w:rsidRPr="005021B9">
        <w:rPr>
          <w:rFonts w:cs="Arial"/>
          <w:color w:val="auto"/>
          <w:sz w:val="20"/>
          <w:szCs w:val="20"/>
        </w:rPr>
        <w:t>i wyposażenie sieciowe</w:t>
      </w:r>
      <w:bookmarkEnd w:id="19"/>
    </w:p>
    <w:tbl>
      <w:tblPr>
        <w:tblW w:w="9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901"/>
        <w:gridCol w:w="1870"/>
        <w:gridCol w:w="146"/>
      </w:tblGrid>
      <w:tr w:rsidR="004C08C7" w:rsidRPr="005021B9" w14:paraId="48EF8DC0" w14:textId="77777777" w:rsidTr="00B52D66">
        <w:trPr>
          <w:gridAfter w:val="1"/>
          <w:wAfter w:w="146" w:type="dxa"/>
          <w:trHeight w:val="464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6699"/>
            <w:noWrap/>
            <w:vAlign w:val="center"/>
            <w:hideMark/>
          </w:tcPr>
          <w:p w14:paraId="55D43174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</w:p>
        </w:tc>
        <w:tc>
          <w:tcPr>
            <w:tcW w:w="6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6699"/>
            <w:vAlign w:val="center"/>
            <w:hideMark/>
          </w:tcPr>
          <w:p w14:paraId="487A08AE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Przedmiot  zamówienia 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6699"/>
            <w:vAlign w:val="center"/>
            <w:hideMark/>
          </w:tcPr>
          <w:p w14:paraId="0CABD760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  / kody  /</w:t>
            </w:r>
          </w:p>
        </w:tc>
      </w:tr>
      <w:tr w:rsidR="004C08C7" w:rsidRPr="005021B9" w14:paraId="498FE5D7" w14:textId="77777777" w:rsidTr="00B52D66">
        <w:trPr>
          <w:trHeight w:val="264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D84B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6B0B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6EDE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A6DA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08C7" w:rsidRPr="005021B9" w14:paraId="63C46456" w14:textId="77777777" w:rsidTr="004C08C7">
        <w:trPr>
          <w:trHeight w:val="264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517B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B680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05AC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CFD8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6575F4C1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3367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A912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  <w:r w:rsidRPr="005021B9">
              <w:rPr>
                <w:rFonts w:ascii="Arial" w:hAnsi="Arial" w:cs="Arial"/>
                <w:sz w:val="20"/>
                <w:szCs w:val="20"/>
              </w:rPr>
              <w:t xml:space="preserve">Router </w:t>
            </w:r>
            <w:proofErr w:type="spellStart"/>
            <w:r w:rsidRPr="005021B9">
              <w:rPr>
                <w:rFonts w:ascii="Arial" w:hAnsi="Arial" w:cs="Arial"/>
                <w:sz w:val="20"/>
                <w:szCs w:val="20"/>
              </w:rPr>
              <w:t>NetGear</w:t>
            </w:r>
            <w:proofErr w:type="spellEnd"/>
            <w:r w:rsidRPr="005021B9">
              <w:rPr>
                <w:rFonts w:ascii="Arial" w:hAnsi="Arial" w:cs="Arial"/>
                <w:sz w:val="20"/>
                <w:szCs w:val="20"/>
              </w:rPr>
              <w:t xml:space="preserve"> MR6150 </w:t>
            </w:r>
            <w:proofErr w:type="spellStart"/>
            <w:r w:rsidRPr="005021B9">
              <w:rPr>
                <w:rFonts w:ascii="Arial" w:hAnsi="Arial" w:cs="Arial"/>
                <w:sz w:val="20"/>
                <w:szCs w:val="20"/>
              </w:rPr>
              <w:t>Nighthawk</w:t>
            </w:r>
            <w:proofErr w:type="spellEnd"/>
            <w:r w:rsidRPr="005021B9">
              <w:rPr>
                <w:rFonts w:ascii="Arial" w:hAnsi="Arial" w:cs="Arial"/>
                <w:sz w:val="20"/>
                <w:szCs w:val="20"/>
              </w:rPr>
              <w:t xml:space="preserve"> M6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E94A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  <w:r w:rsidRPr="005021B9">
              <w:rPr>
                <w:rFonts w:ascii="Arial" w:hAnsi="Arial" w:cs="Arial"/>
                <w:sz w:val="20"/>
                <w:szCs w:val="20"/>
              </w:rPr>
              <w:t>1506270-250203231136</w:t>
            </w:r>
          </w:p>
        </w:tc>
        <w:tc>
          <w:tcPr>
            <w:tcW w:w="146" w:type="dxa"/>
            <w:vAlign w:val="center"/>
            <w:hideMark/>
          </w:tcPr>
          <w:p w14:paraId="2934B0F8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14C0A3E2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8812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1352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Moduł rozszerzenia Cisco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Catalyst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C9300-NM-8X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297F" w14:textId="77777777" w:rsidR="004C08C7" w:rsidRPr="005021B9" w:rsidRDefault="004C08C7">
            <w:pPr>
              <w:rPr>
                <w:rFonts w:ascii="Arial" w:hAnsi="Arial" w:cs="Arial"/>
                <w:color w:val="393E41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393E41"/>
                <w:sz w:val="20"/>
                <w:szCs w:val="20"/>
              </w:rPr>
              <w:t>889728035835</w:t>
            </w:r>
          </w:p>
        </w:tc>
        <w:tc>
          <w:tcPr>
            <w:tcW w:w="146" w:type="dxa"/>
            <w:vAlign w:val="center"/>
            <w:hideMark/>
          </w:tcPr>
          <w:p w14:paraId="0E5CAF60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4C2C18AD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DCCF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C486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Serene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Nexus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(Zamiennik modułu/wkładki SFP+ Cisco SFP-10G-LR)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FB8F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SFP-10G-LR-C</w:t>
            </w:r>
          </w:p>
        </w:tc>
        <w:tc>
          <w:tcPr>
            <w:tcW w:w="146" w:type="dxa"/>
            <w:vAlign w:val="center"/>
            <w:hideMark/>
          </w:tcPr>
          <w:p w14:paraId="318B6846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6A3AA89C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771E" w14:textId="77777777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4AB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Wkładka SFP GLC-GE-100FX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2E1B" w14:textId="77777777" w:rsidR="004C08C7" w:rsidRPr="005021B9" w:rsidRDefault="004C08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746320977003</w:t>
            </w:r>
          </w:p>
        </w:tc>
        <w:tc>
          <w:tcPr>
            <w:tcW w:w="146" w:type="dxa"/>
            <w:vAlign w:val="center"/>
            <w:hideMark/>
          </w:tcPr>
          <w:p w14:paraId="195197D6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5A4E26A8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4545" w14:textId="5437C3E9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1A7E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  <w:r w:rsidRPr="005021B9">
              <w:rPr>
                <w:rFonts w:ascii="Arial" w:hAnsi="Arial" w:cs="Arial"/>
                <w:sz w:val="20"/>
                <w:szCs w:val="20"/>
              </w:rPr>
              <w:t>Media konwerter światłowodowy TP-LINK MC210CS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36FA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  <w:r w:rsidRPr="005021B9">
              <w:rPr>
                <w:rFonts w:ascii="Arial" w:hAnsi="Arial" w:cs="Arial"/>
                <w:sz w:val="20"/>
                <w:szCs w:val="20"/>
              </w:rPr>
              <w:t>0230494832942</w:t>
            </w:r>
          </w:p>
        </w:tc>
        <w:tc>
          <w:tcPr>
            <w:tcW w:w="146" w:type="dxa"/>
            <w:vAlign w:val="center"/>
            <w:hideMark/>
          </w:tcPr>
          <w:p w14:paraId="5970DFFF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C7" w:rsidRPr="005021B9" w14:paraId="7680B2C2" w14:textId="77777777" w:rsidTr="004C08C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DFE4" w14:textId="593CC222" w:rsidR="004C08C7" w:rsidRPr="005021B9" w:rsidRDefault="004C08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CDAD" w14:textId="3B30C8E0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  <w:r w:rsidRPr="005021B9">
              <w:rPr>
                <w:rFonts w:ascii="Arial" w:hAnsi="Arial" w:cs="Arial"/>
                <w:sz w:val="20"/>
                <w:szCs w:val="20"/>
              </w:rPr>
              <w:t>Media konwerter światłowodowy TP-LINK MC220L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20E5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  <w:r w:rsidRPr="005021B9">
              <w:rPr>
                <w:rFonts w:ascii="Arial" w:hAnsi="Arial" w:cs="Arial"/>
                <w:sz w:val="20"/>
                <w:szCs w:val="20"/>
              </w:rPr>
              <w:t>MC220L</w:t>
            </w:r>
          </w:p>
        </w:tc>
        <w:tc>
          <w:tcPr>
            <w:tcW w:w="146" w:type="dxa"/>
            <w:vAlign w:val="center"/>
            <w:hideMark/>
          </w:tcPr>
          <w:p w14:paraId="258B9285" w14:textId="77777777" w:rsidR="004C08C7" w:rsidRPr="005021B9" w:rsidRDefault="004C0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890260" w14:textId="77777777" w:rsidR="00071D4F" w:rsidRPr="005021B9" w:rsidRDefault="00071D4F" w:rsidP="00071D4F">
      <w:pPr>
        <w:rPr>
          <w:rFonts w:ascii="Arial" w:hAnsi="Arial" w:cs="Arial"/>
          <w:sz w:val="20"/>
          <w:szCs w:val="20"/>
        </w:rPr>
      </w:pPr>
    </w:p>
    <w:p w14:paraId="15B46768" w14:textId="2F51E269" w:rsidR="0041259F" w:rsidRPr="005021B9" w:rsidRDefault="000C6D64" w:rsidP="00D91A29">
      <w:pPr>
        <w:pStyle w:val="Nagwek2"/>
        <w:numPr>
          <w:ilvl w:val="1"/>
          <w:numId w:val="2"/>
        </w:numPr>
        <w:ind w:left="709"/>
        <w:rPr>
          <w:rFonts w:ascii="Arial" w:hAnsi="Arial" w:cs="Arial"/>
          <w:b/>
          <w:bCs/>
          <w:color w:val="auto"/>
          <w:sz w:val="20"/>
          <w:szCs w:val="20"/>
        </w:rPr>
      </w:pPr>
      <w:bookmarkStart w:id="20" w:name="_Toc195803803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Router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NetGear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MR6150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Nighthawk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M6 </w:t>
      </w:r>
      <w:r w:rsidR="00780C5C" w:rsidRPr="005021B9">
        <w:rPr>
          <w:rFonts w:ascii="Arial" w:hAnsi="Arial" w:cs="Arial"/>
          <w:b/>
          <w:bCs/>
          <w:color w:val="auto"/>
          <w:sz w:val="20"/>
          <w:szCs w:val="20"/>
        </w:rPr>
        <w:t>(lub równoważne)</w:t>
      </w:r>
      <w:bookmarkEnd w:id="20"/>
    </w:p>
    <w:p w14:paraId="7E9B3DA1" w14:textId="77777777" w:rsidR="00DB308A" w:rsidRPr="005021B9" w:rsidRDefault="00DB308A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3A2B21ED" w14:textId="1C4783E2" w:rsidR="0041259F" w:rsidRPr="005021B9" w:rsidRDefault="0041259F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346D714D" w14:textId="77777777" w:rsidR="004740CB" w:rsidRPr="005021B9" w:rsidRDefault="004740CB" w:rsidP="004740C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 xml:space="preserve">Połączenia sieciowe: </w:t>
      </w:r>
      <w:r w:rsidRPr="005021B9">
        <w:rPr>
          <w:rFonts w:ascii="Arial" w:hAnsi="Arial" w:cs="Arial"/>
          <w:sz w:val="20"/>
          <w:szCs w:val="20"/>
        </w:rPr>
        <w:tab/>
      </w:r>
      <w:r w:rsidRPr="005021B9">
        <w:rPr>
          <w:rFonts w:ascii="Arial" w:hAnsi="Arial" w:cs="Arial"/>
          <w:sz w:val="20"/>
          <w:szCs w:val="20"/>
        </w:rPr>
        <w:tab/>
        <w:t>RJ-45 1x (w tym: 1x 10/100/1000)</w:t>
      </w:r>
    </w:p>
    <w:p w14:paraId="65A078D4" w14:textId="6CD26332" w:rsidR="004740CB" w:rsidRPr="005021B9" w:rsidRDefault="004740CB" w:rsidP="004740C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 xml:space="preserve">Zasięg: </w:t>
      </w:r>
      <w:r w:rsidRPr="005021B9">
        <w:rPr>
          <w:rFonts w:ascii="Arial" w:hAnsi="Arial" w:cs="Arial"/>
          <w:sz w:val="20"/>
          <w:szCs w:val="20"/>
        </w:rPr>
        <w:tab/>
      </w:r>
      <w:r w:rsidRPr="005021B9">
        <w:rPr>
          <w:rFonts w:ascii="Arial" w:hAnsi="Arial" w:cs="Arial"/>
          <w:sz w:val="20"/>
          <w:szCs w:val="20"/>
        </w:rPr>
        <w:tab/>
      </w:r>
      <w:r w:rsidRPr="005021B9">
        <w:rPr>
          <w:rFonts w:ascii="Arial" w:hAnsi="Arial" w:cs="Arial"/>
          <w:sz w:val="20"/>
          <w:szCs w:val="20"/>
        </w:rPr>
        <w:tab/>
        <w:t>do 80 m2</w:t>
      </w:r>
    </w:p>
    <w:p w14:paraId="58483F65" w14:textId="16D29D19" w:rsidR="004740CB" w:rsidRPr="005021B9" w:rsidRDefault="004740CB" w:rsidP="004740CB">
      <w:pPr>
        <w:autoSpaceDE w:val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Standardy:</w:t>
      </w:r>
      <w:r w:rsidRPr="005021B9">
        <w:rPr>
          <w:rFonts w:ascii="Arial" w:hAnsi="Arial" w:cs="Arial"/>
          <w:sz w:val="20"/>
          <w:szCs w:val="20"/>
        </w:rPr>
        <w:tab/>
        <w:t>WLAN Wi-Fi 3 (802.11b), Wi-Fi 3 (802.11g), Wi-Fi 4 (802.11n), Wi-Fi 5 (802.11ac), Wi-Fi 6 (802.11ax)</w:t>
      </w:r>
    </w:p>
    <w:p w14:paraId="66B4F27C" w14:textId="6818D8DE" w:rsidR="004740CB" w:rsidRPr="005021B9" w:rsidRDefault="004740CB" w:rsidP="004740C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Standardy komunikacji mobilnej: min 4G/LTE, 5G</w:t>
      </w:r>
    </w:p>
    <w:p w14:paraId="46C7755C" w14:textId="77777777" w:rsidR="004740CB" w:rsidRPr="005021B9" w:rsidRDefault="004740CB" w:rsidP="004740C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 xml:space="preserve">Karty pamięci </w:t>
      </w:r>
      <w:r w:rsidRPr="005021B9">
        <w:rPr>
          <w:rFonts w:ascii="Arial" w:hAnsi="Arial" w:cs="Arial"/>
          <w:sz w:val="20"/>
          <w:szCs w:val="20"/>
        </w:rPr>
        <w:tab/>
      </w:r>
      <w:r w:rsidRPr="005021B9">
        <w:rPr>
          <w:rFonts w:ascii="Arial" w:hAnsi="Arial" w:cs="Arial"/>
          <w:sz w:val="20"/>
          <w:szCs w:val="20"/>
        </w:rPr>
        <w:tab/>
      </w:r>
      <w:r w:rsidRPr="005021B9">
        <w:rPr>
          <w:rFonts w:ascii="Arial" w:hAnsi="Arial" w:cs="Arial"/>
          <w:sz w:val="20"/>
          <w:szCs w:val="20"/>
        </w:rPr>
        <w:tab/>
      </w:r>
      <w:proofErr w:type="spellStart"/>
      <w:r w:rsidRPr="005021B9">
        <w:rPr>
          <w:rFonts w:ascii="Arial" w:hAnsi="Arial" w:cs="Arial"/>
          <w:sz w:val="20"/>
          <w:szCs w:val="20"/>
        </w:rPr>
        <w:t>nano</w:t>
      </w:r>
      <w:proofErr w:type="spellEnd"/>
      <w:r w:rsidRPr="005021B9">
        <w:rPr>
          <w:rFonts w:ascii="Arial" w:hAnsi="Arial" w:cs="Arial"/>
          <w:sz w:val="20"/>
          <w:szCs w:val="20"/>
        </w:rPr>
        <w:t>-SIM</w:t>
      </w:r>
    </w:p>
    <w:p w14:paraId="6594CD75" w14:textId="77777777" w:rsidR="00DA003A" w:rsidRPr="005021B9" w:rsidRDefault="00DA003A" w:rsidP="00DA003A">
      <w:pPr>
        <w:autoSpaceDE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21B9">
        <w:rPr>
          <w:rFonts w:ascii="Arial" w:hAnsi="Arial" w:cs="Arial"/>
          <w:color w:val="000000" w:themeColor="text1"/>
          <w:sz w:val="20"/>
          <w:szCs w:val="20"/>
        </w:rPr>
        <w:t>Złącza antenowe:</w:t>
      </w:r>
      <w:r w:rsidRPr="005021B9">
        <w:rPr>
          <w:rFonts w:ascii="Arial" w:hAnsi="Arial" w:cs="Arial"/>
          <w:color w:val="000000" w:themeColor="text1"/>
          <w:sz w:val="20"/>
          <w:szCs w:val="20"/>
        </w:rPr>
        <w:tab/>
      </w:r>
      <w:r w:rsidRPr="005021B9">
        <w:rPr>
          <w:rFonts w:ascii="Arial" w:hAnsi="Arial" w:cs="Arial"/>
          <w:color w:val="000000" w:themeColor="text1"/>
          <w:sz w:val="20"/>
          <w:szCs w:val="20"/>
        </w:rPr>
        <w:tab/>
        <w:t>dwa porty TS9 RF</w:t>
      </w:r>
    </w:p>
    <w:p w14:paraId="6CEE1CFE" w14:textId="3106B444" w:rsidR="004740CB" w:rsidRPr="005021B9" w:rsidRDefault="004740CB" w:rsidP="004740C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Funkcja odblokowana:</w:t>
      </w:r>
      <w:r w:rsidRPr="005021B9">
        <w:rPr>
          <w:rFonts w:ascii="Arial" w:hAnsi="Arial" w:cs="Arial"/>
          <w:sz w:val="20"/>
          <w:szCs w:val="20"/>
        </w:rPr>
        <w:tab/>
        <w:t>brak blokady operatora | 2x porty RF TS9</w:t>
      </w:r>
    </w:p>
    <w:p w14:paraId="05DB1C8F" w14:textId="03481D58" w:rsidR="004740CB" w:rsidRPr="005021B9" w:rsidRDefault="004740CB" w:rsidP="004740C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Więcej informacji:</w:t>
      </w:r>
      <w:r w:rsidRPr="005021B9">
        <w:rPr>
          <w:rFonts w:ascii="Arial" w:hAnsi="Arial" w:cs="Arial"/>
          <w:sz w:val="20"/>
          <w:szCs w:val="20"/>
        </w:rPr>
        <w:tab/>
      </w:r>
      <w:r w:rsidRPr="005021B9">
        <w:rPr>
          <w:rFonts w:ascii="Arial" w:hAnsi="Arial" w:cs="Arial"/>
          <w:sz w:val="20"/>
          <w:szCs w:val="20"/>
        </w:rPr>
        <w:tab/>
        <w:t>min. 2,2’’ ekran dotykowy LCD</w:t>
      </w:r>
    </w:p>
    <w:p w14:paraId="6144C45A" w14:textId="77777777" w:rsidR="00DA003A" w:rsidRPr="005021B9" w:rsidRDefault="00DA003A" w:rsidP="00DA003A">
      <w:pPr>
        <w:autoSpaceDE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21B9">
        <w:rPr>
          <w:rFonts w:ascii="Arial" w:hAnsi="Arial" w:cs="Arial"/>
          <w:color w:val="000000" w:themeColor="text1"/>
          <w:sz w:val="20"/>
          <w:szCs w:val="20"/>
        </w:rPr>
        <w:t xml:space="preserve">Zasilanie: </w:t>
      </w:r>
      <w:r w:rsidRPr="005021B9">
        <w:rPr>
          <w:rFonts w:ascii="Arial" w:hAnsi="Arial" w:cs="Arial"/>
          <w:color w:val="000000" w:themeColor="text1"/>
          <w:sz w:val="20"/>
          <w:szCs w:val="20"/>
        </w:rPr>
        <w:tab/>
      </w:r>
      <w:r w:rsidRPr="005021B9">
        <w:rPr>
          <w:rFonts w:ascii="Arial" w:hAnsi="Arial" w:cs="Arial"/>
          <w:color w:val="000000" w:themeColor="text1"/>
          <w:sz w:val="20"/>
          <w:szCs w:val="20"/>
        </w:rPr>
        <w:tab/>
      </w:r>
      <w:r w:rsidRPr="005021B9">
        <w:rPr>
          <w:rFonts w:ascii="Arial" w:hAnsi="Arial" w:cs="Arial"/>
          <w:color w:val="000000" w:themeColor="text1"/>
          <w:sz w:val="20"/>
          <w:szCs w:val="20"/>
        </w:rPr>
        <w:tab/>
        <w:t>Kabel USB-C, bateria umożliwiająca pracę do 10 godz.</w:t>
      </w:r>
    </w:p>
    <w:p w14:paraId="41E35D29" w14:textId="6C58883B" w:rsidR="004740CB" w:rsidRPr="005021B9" w:rsidRDefault="004740CB" w:rsidP="004740C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Dostępne akcesoria:</w:t>
      </w:r>
      <w:r w:rsidRPr="005021B9">
        <w:rPr>
          <w:rFonts w:ascii="Arial" w:hAnsi="Arial" w:cs="Arial"/>
          <w:sz w:val="20"/>
          <w:szCs w:val="20"/>
        </w:rPr>
        <w:tab/>
      </w:r>
      <w:r w:rsidRPr="005021B9">
        <w:rPr>
          <w:rFonts w:ascii="Arial" w:hAnsi="Arial" w:cs="Arial"/>
          <w:sz w:val="20"/>
          <w:szCs w:val="20"/>
        </w:rPr>
        <w:tab/>
        <w:t>Kabel USB-C, zasilacz</w:t>
      </w:r>
    </w:p>
    <w:p w14:paraId="4A79C51C" w14:textId="296C3070" w:rsidR="004740CB" w:rsidRPr="005021B9" w:rsidRDefault="004740CB" w:rsidP="004740C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 xml:space="preserve">Wymiary </w:t>
      </w:r>
      <w:r w:rsidRPr="005021B9">
        <w:rPr>
          <w:rFonts w:ascii="Arial" w:hAnsi="Arial" w:cs="Arial"/>
          <w:sz w:val="20"/>
          <w:szCs w:val="20"/>
        </w:rPr>
        <w:tab/>
      </w:r>
      <w:r w:rsidRPr="005021B9">
        <w:rPr>
          <w:rFonts w:ascii="Arial" w:hAnsi="Arial" w:cs="Arial"/>
          <w:sz w:val="20"/>
          <w:szCs w:val="20"/>
        </w:rPr>
        <w:tab/>
      </w:r>
      <w:r w:rsidRPr="005021B9">
        <w:rPr>
          <w:rFonts w:ascii="Arial" w:hAnsi="Arial" w:cs="Arial"/>
          <w:sz w:val="20"/>
          <w:szCs w:val="20"/>
        </w:rPr>
        <w:tab/>
        <w:t xml:space="preserve">Maksymalne: </w:t>
      </w:r>
      <w:proofErr w:type="spellStart"/>
      <w:r w:rsidRPr="005021B9">
        <w:rPr>
          <w:rFonts w:ascii="Arial" w:hAnsi="Arial" w:cs="Arial"/>
          <w:sz w:val="20"/>
          <w:szCs w:val="20"/>
        </w:rPr>
        <w:t>szer</w:t>
      </w:r>
      <w:proofErr w:type="spellEnd"/>
      <w:r w:rsidRPr="005021B9">
        <w:rPr>
          <w:rFonts w:ascii="Arial" w:hAnsi="Arial" w:cs="Arial"/>
          <w:sz w:val="20"/>
          <w:szCs w:val="20"/>
        </w:rPr>
        <w:t xml:space="preserve">: 120 mm x wys.: 25 mm x </w:t>
      </w:r>
      <w:proofErr w:type="spellStart"/>
      <w:r w:rsidRPr="005021B9">
        <w:rPr>
          <w:rFonts w:ascii="Arial" w:hAnsi="Arial" w:cs="Arial"/>
          <w:sz w:val="20"/>
          <w:szCs w:val="20"/>
        </w:rPr>
        <w:t>głęb</w:t>
      </w:r>
      <w:proofErr w:type="spellEnd"/>
      <w:r w:rsidRPr="005021B9">
        <w:rPr>
          <w:rFonts w:ascii="Arial" w:hAnsi="Arial" w:cs="Arial"/>
          <w:sz w:val="20"/>
          <w:szCs w:val="20"/>
        </w:rPr>
        <w:t>: 120 mm</w:t>
      </w:r>
    </w:p>
    <w:p w14:paraId="7A29B6F1" w14:textId="49DCDD8E" w:rsidR="000B74FC" w:rsidRPr="005021B9" w:rsidRDefault="004740CB" w:rsidP="004740CB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t>Waga</w:t>
      </w:r>
      <w:r w:rsidRPr="005021B9">
        <w:rPr>
          <w:rFonts w:ascii="Arial" w:hAnsi="Arial" w:cs="Arial"/>
          <w:sz w:val="20"/>
          <w:szCs w:val="20"/>
        </w:rPr>
        <w:tab/>
      </w:r>
      <w:r w:rsidRPr="005021B9">
        <w:rPr>
          <w:rFonts w:ascii="Arial" w:hAnsi="Arial" w:cs="Arial"/>
          <w:sz w:val="20"/>
          <w:szCs w:val="20"/>
        </w:rPr>
        <w:tab/>
      </w:r>
      <w:r w:rsidRPr="005021B9">
        <w:rPr>
          <w:rFonts w:ascii="Arial" w:hAnsi="Arial" w:cs="Arial"/>
          <w:sz w:val="20"/>
          <w:szCs w:val="20"/>
        </w:rPr>
        <w:tab/>
      </w:r>
      <w:r w:rsidRPr="005021B9">
        <w:rPr>
          <w:rFonts w:ascii="Arial" w:hAnsi="Arial" w:cs="Arial"/>
          <w:sz w:val="20"/>
          <w:szCs w:val="20"/>
        </w:rPr>
        <w:tab/>
        <w:t>Maksymalnie 300 g</w:t>
      </w:r>
    </w:p>
    <w:p w14:paraId="4B0143E9" w14:textId="77777777" w:rsidR="0041259F" w:rsidRPr="005021B9" w:rsidRDefault="0041259F" w:rsidP="00DB308A">
      <w:pPr>
        <w:rPr>
          <w:rFonts w:ascii="Arial" w:hAnsi="Arial" w:cs="Arial"/>
          <w:sz w:val="20"/>
          <w:szCs w:val="20"/>
        </w:rPr>
      </w:pPr>
    </w:p>
    <w:p w14:paraId="0A972EF8" w14:textId="02727770" w:rsidR="0041259F" w:rsidRPr="005021B9" w:rsidRDefault="000C6D64" w:rsidP="00D91A29">
      <w:pPr>
        <w:pStyle w:val="Nagwek2"/>
        <w:numPr>
          <w:ilvl w:val="1"/>
          <w:numId w:val="2"/>
        </w:numPr>
        <w:ind w:left="709"/>
        <w:rPr>
          <w:rFonts w:ascii="Arial" w:hAnsi="Arial" w:cs="Arial"/>
          <w:b/>
          <w:bCs/>
          <w:color w:val="auto"/>
          <w:sz w:val="20"/>
          <w:szCs w:val="20"/>
        </w:rPr>
      </w:pPr>
      <w:bookmarkStart w:id="21" w:name="_Toc195803804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Moduł rozszerzenia Cisco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Catalyst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C9300-NM-8X </w:t>
      </w:r>
      <w:r w:rsidR="00780C5C" w:rsidRPr="005021B9">
        <w:rPr>
          <w:rFonts w:ascii="Arial" w:hAnsi="Arial" w:cs="Arial"/>
          <w:b/>
          <w:bCs/>
          <w:color w:val="auto"/>
          <w:sz w:val="20"/>
          <w:szCs w:val="20"/>
        </w:rPr>
        <w:t>(lub równoważne)</w:t>
      </w:r>
      <w:bookmarkEnd w:id="21"/>
    </w:p>
    <w:p w14:paraId="0052E86F" w14:textId="77777777" w:rsidR="00DB308A" w:rsidRPr="005021B9" w:rsidRDefault="00DB308A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64F19418" w14:textId="24984319" w:rsidR="0041259F" w:rsidRPr="005021B9" w:rsidRDefault="0041259F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6BDB9BCF" w14:textId="43F8AFA3" w:rsidR="000B74FC" w:rsidRPr="005021B9" w:rsidRDefault="000B74FC" w:rsidP="00D91A29">
      <w:pPr>
        <w:pStyle w:val="Akapitzlist"/>
        <w:numPr>
          <w:ilvl w:val="0"/>
          <w:numId w:val="16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 xml:space="preserve">Zgodność z urządzeniami rodziny Cisco </w:t>
      </w:r>
      <w:proofErr w:type="spellStart"/>
      <w:r w:rsidRPr="005021B9">
        <w:rPr>
          <w:rFonts w:ascii="Arial" w:hAnsi="Arial" w:cs="Arial"/>
          <w:i/>
          <w:sz w:val="20"/>
          <w:szCs w:val="20"/>
        </w:rPr>
        <w:t>Catalyst</w:t>
      </w:r>
      <w:proofErr w:type="spellEnd"/>
      <w:r w:rsidRPr="005021B9">
        <w:rPr>
          <w:rFonts w:ascii="Arial" w:hAnsi="Arial" w:cs="Arial"/>
          <w:i/>
          <w:sz w:val="20"/>
          <w:szCs w:val="20"/>
        </w:rPr>
        <w:t xml:space="preserve"> C9300</w:t>
      </w:r>
    </w:p>
    <w:p w14:paraId="093355C7" w14:textId="0EF6C2C8" w:rsidR="000B74FC" w:rsidRPr="005021B9" w:rsidRDefault="000B74FC" w:rsidP="00D91A29">
      <w:pPr>
        <w:pStyle w:val="Akapitzlist"/>
        <w:numPr>
          <w:ilvl w:val="0"/>
          <w:numId w:val="16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Ilość portów: 8</w:t>
      </w:r>
    </w:p>
    <w:p w14:paraId="7A4C356F" w14:textId="6282C2C2" w:rsidR="000B74FC" w:rsidRPr="005021B9" w:rsidRDefault="000B74FC" w:rsidP="00D91A29">
      <w:pPr>
        <w:pStyle w:val="Akapitzlist"/>
        <w:numPr>
          <w:ilvl w:val="0"/>
          <w:numId w:val="16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Maksymalna prędkość transferu danych przez Ethernet LAN: 10000Mbit/s</w:t>
      </w:r>
    </w:p>
    <w:p w14:paraId="43AA3DD4" w14:textId="77777777" w:rsidR="000C6D64" w:rsidRPr="005021B9" w:rsidRDefault="000C6D64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366F3583" w14:textId="37B3423E" w:rsidR="000C6D64" w:rsidRPr="005021B9" w:rsidRDefault="006141FA" w:rsidP="00D91A29">
      <w:pPr>
        <w:pStyle w:val="Nagwek2"/>
        <w:numPr>
          <w:ilvl w:val="1"/>
          <w:numId w:val="2"/>
        </w:numPr>
        <w:ind w:left="709"/>
        <w:rPr>
          <w:rFonts w:ascii="Arial" w:hAnsi="Arial" w:cs="Arial"/>
          <w:b/>
          <w:bCs/>
          <w:color w:val="auto"/>
          <w:sz w:val="20"/>
          <w:szCs w:val="20"/>
        </w:rPr>
      </w:pPr>
      <w:bookmarkStart w:id="22" w:name="_Toc195803805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Wkładka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Serene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Nexus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SFP-10G-LR-C </w:t>
      </w:r>
      <w:r w:rsidR="000C6D64" w:rsidRPr="005021B9">
        <w:rPr>
          <w:rFonts w:ascii="Arial" w:hAnsi="Arial" w:cs="Arial"/>
          <w:b/>
          <w:bCs/>
          <w:color w:val="auto"/>
          <w:sz w:val="20"/>
          <w:szCs w:val="20"/>
        </w:rPr>
        <w:t>(lub równoważne)</w:t>
      </w:r>
      <w:bookmarkEnd w:id="22"/>
    </w:p>
    <w:p w14:paraId="6364A68C" w14:textId="77777777" w:rsidR="000C6D64" w:rsidRPr="005021B9" w:rsidRDefault="000C6D64" w:rsidP="000C6D64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27563F66" w14:textId="77777777" w:rsidR="000C6D64" w:rsidRPr="005021B9" w:rsidRDefault="000C6D64" w:rsidP="000C6D64">
      <w:p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4AC13A8E" w14:textId="4414EED3" w:rsidR="00462B08" w:rsidRPr="005021B9" w:rsidRDefault="00462B08" w:rsidP="00D91A29">
      <w:pPr>
        <w:pStyle w:val="Akapitzlist"/>
        <w:numPr>
          <w:ilvl w:val="0"/>
          <w:numId w:val="17"/>
        </w:numPr>
        <w:autoSpaceDE w:val="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Kompatybilność z produktami firmy CISCO</w:t>
      </w:r>
    </w:p>
    <w:p w14:paraId="6F43D00A" w14:textId="1CD24C2E" w:rsidR="00FD677F" w:rsidRPr="005021B9" w:rsidRDefault="00FD677F" w:rsidP="00D91A29">
      <w:pPr>
        <w:pStyle w:val="Akapitzlist"/>
        <w:numPr>
          <w:ilvl w:val="0"/>
          <w:numId w:val="17"/>
        </w:numPr>
        <w:autoSpaceDE w:val="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Złącze LC Duplex</w:t>
      </w:r>
    </w:p>
    <w:p w14:paraId="1791044D" w14:textId="77777777" w:rsidR="00FD677F" w:rsidRPr="005021B9" w:rsidRDefault="00FD677F" w:rsidP="00D91A29">
      <w:pPr>
        <w:pStyle w:val="Akapitzlist"/>
        <w:numPr>
          <w:ilvl w:val="0"/>
          <w:numId w:val="17"/>
        </w:numPr>
        <w:autoSpaceDE w:val="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Transmisja na odległość do 10km</w:t>
      </w:r>
    </w:p>
    <w:p w14:paraId="315EAA68" w14:textId="77777777" w:rsidR="00FD677F" w:rsidRPr="005021B9" w:rsidRDefault="00FD677F" w:rsidP="00D91A29">
      <w:pPr>
        <w:pStyle w:val="Akapitzlist"/>
        <w:numPr>
          <w:ilvl w:val="0"/>
          <w:numId w:val="17"/>
        </w:numPr>
        <w:autoSpaceDE w:val="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Połączenie z przepustowością do 10Gb/s</w:t>
      </w:r>
    </w:p>
    <w:p w14:paraId="17BC269C" w14:textId="77777777" w:rsidR="00FD677F" w:rsidRPr="005021B9" w:rsidRDefault="00FD677F" w:rsidP="00D91A29">
      <w:pPr>
        <w:pStyle w:val="Akapitzlist"/>
        <w:numPr>
          <w:ilvl w:val="0"/>
          <w:numId w:val="17"/>
        </w:numPr>
        <w:autoSpaceDE w:val="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„Wyjmowany na gorąco” (Hot-</w:t>
      </w:r>
      <w:proofErr w:type="spellStart"/>
      <w:r w:rsidRPr="005021B9">
        <w:rPr>
          <w:rFonts w:ascii="Arial" w:hAnsi="Arial" w:cs="Arial"/>
          <w:i/>
          <w:sz w:val="20"/>
          <w:szCs w:val="20"/>
        </w:rPr>
        <w:t>Pluggable</w:t>
      </w:r>
      <w:proofErr w:type="spellEnd"/>
      <w:r w:rsidRPr="005021B9">
        <w:rPr>
          <w:rFonts w:ascii="Arial" w:hAnsi="Arial" w:cs="Arial"/>
          <w:i/>
          <w:sz w:val="20"/>
          <w:szCs w:val="20"/>
        </w:rPr>
        <w:t>)</w:t>
      </w:r>
    </w:p>
    <w:p w14:paraId="376C17C9" w14:textId="77777777" w:rsidR="00FD677F" w:rsidRPr="005021B9" w:rsidRDefault="00FD677F" w:rsidP="00D91A29">
      <w:pPr>
        <w:pStyle w:val="Akapitzlist"/>
        <w:numPr>
          <w:ilvl w:val="0"/>
          <w:numId w:val="17"/>
        </w:numPr>
        <w:autoSpaceDE w:val="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Zgodny ze specyfikacją IEEE802.3Z</w:t>
      </w:r>
    </w:p>
    <w:p w14:paraId="48D95DE6" w14:textId="77777777" w:rsidR="00FD677F" w:rsidRPr="005021B9" w:rsidRDefault="00FD677F" w:rsidP="00D91A29">
      <w:pPr>
        <w:pStyle w:val="Akapitzlist"/>
        <w:numPr>
          <w:ilvl w:val="0"/>
          <w:numId w:val="17"/>
        </w:numPr>
        <w:autoSpaceDE w:val="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Laser bezpieczny dla oczu, spełnia wymogi IEC60825</w:t>
      </w:r>
    </w:p>
    <w:p w14:paraId="11603DF6" w14:textId="77777777" w:rsidR="00FD677F" w:rsidRPr="005021B9" w:rsidRDefault="00FD677F" w:rsidP="00D91A29">
      <w:pPr>
        <w:pStyle w:val="Akapitzlist"/>
        <w:numPr>
          <w:ilvl w:val="0"/>
          <w:numId w:val="17"/>
        </w:numPr>
        <w:autoSpaceDE w:val="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Temperatura pracy: 0°C do +70°C</w:t>
      </w:r>
    </w:p>
    <w:p w14:paraId="3435BA12" w14:textId="77777777" w:rsidR="00FD677F" w:rsidRPr="005021B9" w:rsidRDefault="00FD677F" w:rsidP="00D91A29">
      <w:pPr>
        <w:pStyle w:val="Akapitzlist"/>
        <w:numPr>
          <w:ilvl w:val="0"/>
          <w:numId w:val="17"/>
        </w:numPr>
        <w:autoSpaceDE w:val="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Zgodny ze specyfikacją SFP+ MSA</w:t>
      </w:r>
    </w:p>
    <w:p w14:paraId="5175FCC7" w14:textId="6BA8233F" w:rsidR="000C6D64" w:rsidRPr="005021B9" w:rsidRDefault="00FD677F" w:rsidP="00D91A29">
      <w:pPr>
        <w:pStyle w:val="Akapitzlist"/>
        <w:numPr>
          <w:ilvl w:val="0"/>
          <w:numId w:val="17"/>
        </w:numPr>
        <w:autoSpaceDE w:val="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Zgodny ze standardem IEEE 802.3ae 10GBase-LR/LW</w:t>
      </w:r>
    </w:p>
    <w:p w14:paraId="2C5D223F" w14:textId="3041646C" w:rsidR="00DA003A" w:rsidRPr="005021B9" w:rsidRDefault="00DA003A" w:rsidP="00D91A29">
      <w:pPr>
        <w:pStyle w:val="Akapitzlist"/>
        <w:numPr>
          <w:ilvl w:val="0"/>
          <w:numId w:val="17"/>
        </w:numPr>
        <w:autoSpaceDE w:val="0"/>
        <w:ind w:left="709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021B9">
        <w:rPr>
          <w:rFonts w:ascii="Arial" w:hAnsi="Arial" w:cs="Arial"/>
          <w:i/>
          <w:color w:val="000000" w:themeColor="text1"/>
          <w:sz w:val="20"/>
          <w:szCs w:val="20"/>
        </w:rPr>
        <w:t xml:space="preserve">Typ medium transmisyjnego: światłowód </w:t>
      </w:r>
      <w:proofErr w:type="spellStart"/>
      <w:r w:rsidRPr="005021B9">
        <w:rPr>
          <w:rFonts w:ascii="Arial" w:hAnsi="Arial" w:cs="Arial"/>
          <w:i/>
          <w:color w:val="000000" w:themeColor="text1"/>
          <w:sz w:val="20"/>
          <w:szCs w:val="20"/>
        </w:rPr>
        <w:t>jednomodowy</w:t>
      </w:r>
      <w:proofErr w:type="spellEnd"/>
    </w:p>
    <w:p w14:paraId="75B8790D" w14:textId="77777777" w:rsidR="00FD677F" w:rsidRPr="005021B9" w:rsidRDefault="00FD677F" w:rsidP="00FD677F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52ACBEC1" w14:textId="058BB3C3" w:rsidR="000C6D64" w:rsidRPr="005021B9" w:rsidRDefault="006141FA" w:rsidP="00D91A29">
      <w:pPr>
        <w:pStyle w:val="Nagwek2"/>
        <w:numPr>
          <w:ilvl w:val="1"/>
          <w:numId w:val="2"/>
        </w:numPr>
        <w:ind w:left="709"/>
        <w:rPr>
          <w:rFonts w:ascii="Arial" w:hAnsi="Arial" w:cs="Arial"/>
          <w:b/>
          <w:bCs/>
          <w:color w:val="auto"/>
          <w:sz w:val="20"/>
          <w:szCs w:val="20"/>
        </w:rPr>
      </w:pPr>
      <w:bookmarkStart w:id="23" w:name="_Toc195803806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Wkładka SFP GLC-GE-100FX </w:t>
      </w:r>
      <w:r w:rsidR="000C6D64" w:rsidRPr="005021B9">
        <w:rPr>
          <w:rFonts w:ascii="Arial" w:hAnsi="Arial" w:cs="Arial"/>
          <w:b/>
          <w:bCs/>
          <w:color w:val="auto"/>
          <w:sz w:val="20"/>
          <w:szCs w:val="20"/>
        </w:rPr>
        <w:t>(lub równoważne)</w:t>
      </w:r>
      <w:bookmarkEnd w:id="23"/>
    </w:p>
    <w:p w14:paraId="481EDE29" w14:textId="77777777" w:rsidR="000C6D64" w:rsidRPr="005021B9" w:rsidRDefault="000C6D64" w:rsidP="000C6D64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633DA1E2" w14:textId="77777777" w:rsidR="000C6D64" w:rsidRPr="005021B9" w:rsidRDefault="000C6D64" w:rsidP="000C6D64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6DDB9EF3" w14:textId="265BF3AD" w:rsidR="00462B08" w:rsidRPr="005021B9" w:rsidRDefault="00462B08" w:rsidP="00D91A29">
      <w:pPr>
        <w:pStyle w:val="Akapitzlist"/>
        <w:numPr>
          <w:ilvl w:val="0"/>
          <w:numId w:val="1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Standard modułu: SFP</w:t>
      </w:r>
    </w:p>
    <w:p w14:paraId="176B414D" w14:textId="30A001B3" w:rsidR="00462B08" w:rsidRPr="005021B9" w:rsidRDefault="00462B08" w:rsidP="00D91A29">
      <w:pPr>
        <w:pStyle w:val="Akapitzlist"/>
        <w:numPr>
          <w:ilvl w:val="0"/>
          <w:numId w:val="1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lastRenderedPageBreak/>
        <w:t>Technologia wykonania: Duplex</w:t>
      </w:r>
    </w:p>
    <w:p w14:paraId="1D865B71" w14:textId="056DFF4E" w:rsidR="00462B08" w:rsidRPr="005021B9" w:rsidRDefault="00462B08" w:rsidP="00D91A29">
      <w:pPr>
        <w:pStyle w:val="Akapitzlist"/>
        <w:numPr>
          <w:ilvl w:val="0"/>
          <w:numId w:val="1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Szybkość transmisji: 100MB</w:t>
      </w:r>
    </w:p>
    <w:p w14:paraId="23660E22" w14:textId="67E80D8E" w:rsidR="00462B08" w:rsidRPr="005021B9" w:rsidRDefault="00462B08" w:rsidP="00D91A29">
      <w:pPr>
        <w:pStyle w:val="Akapitzlist"/>
        <w:numPr>
          <w:ilvl w:val="0"/>
          <w:numId w:val="1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Typ złącza: LC</w:t>
      </w:r>
    </w:p>
    <w:p w14:paraId="2EC2BF92" w14:textId="4C5CDF98" w:rsidR="00462B08" w:rsidRPr="005021B9" w:rsidRDefault="00462B08" w:rsidP="00D91A29">
      <w:pPr>
        <w:pStyle w:val="Akapitzlist"/>
        <w:numPr>
          <w:ilvl w:val="0"/>
          <w:numId w:val="1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Ilość włókien: 2</w:t>
      </w:r>
    </w:p>
    <w:p w14:paraId="1B958675" w14:textId="21FAB059" w:rsidR="00462B08" w:rsidRPr="005021B9" w:rsidRDefault="00462B08" w:rsidP="00D91A29">
      <w:pPr>
        <w:pStyle w:val="Akapitzlist"/>
        <w:numPr>
          <w:ilvl w:val="0"/>
          <w:numId w:val="1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Długość fali nadawczej: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Tx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1300nm</w:t>
      </w:r>
    </w:p>
    <w:p w14:paraId="7BF017F3" w14:textId="294C0FEA" w:rsidR="00462B08" w:rsidRPr="005021B9" w:rsidRDefault="00462B08" w:rsidP="00D91A29">
      <w:pPr>
        <w:pStyle w:val="Akapitzlist"/>
        <w:numPr>
          <w:ilvl w:val="0"/>
          <w:numId w:val="1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Typ światłowodu: Wielomodowy</w:t>
      </w:r>
    </w:p>
    <w:p w14:paraId="09C7C2D1" w14:textId="660B45B8" w:rsidR="00462B08" w:rsidRPr="005021B9" w:rsidRDefault="00462B08" w:rsidP="00D91A29">
      <w:pPr>
        <w:pStyle w:val="Akapitzlist"/>
        <w:numPr>
          <w:ilvl w:val="0"/>
          <w:numId w:val="1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Zasięg transmisji: 2Km</w:t>
      </w:r>
    </w:p>
    <w:p w14:paraId="6BBAE3A0" w14:textId="597E8925" w:rsidR="00462B08" w:rsidRPr="005021B9" w:rsidRDefault="00462B08" w:rsidP="00D91A29">
      <w:pPr>
        <w:pStyle w:val="Akapitzlist"/>
        <w:numPr>
          <w:ilvl w:val="0"/>
          <w:numId w:val="1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Minimalna moc nadajnika: -31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dBm</w:t>
      </w:r>
      <w:proofErr w:type="spellEnd"/>
    </w:p>
    <w:p w14:paraId="7C602A8B" w14:textId="66604075" w:rsidR="00462B08" w:rsidRPr="005021B9" w:rsidRDefault="00462B08" w:rsidP="00D91A29">
      <w:pPr>
        <w:pStyle w:val="Akapitzlist"/>
        <w:numPr>
          <w:ilvl w:val="0"/>
          <w:numId w:val="1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Maksymalna moc nadajnika: -14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dBm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</w:t>
      </w:r>
    </w:p>
    <w:p w14:paraId="0E7B7035" w14:textId="3CD2D0B4" w:rsidR="00462B08" w:rsidRPr="005021B9" w:rsidRDefault="00462B08" w:rsidP="00D91A29">
      <w:pPr>
        <w:pStyle w:val="Akapitzlist"/>
        <w:numPr>
          <w:ilvl w:val="0"/>
          <w:numId w:val="1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Zakres temperatur: Standardowy (Minimalna temperatura pracy 0°C, Maksymalna temperatura pracy 70°C)</w:t>
      </w:r>
    </w:p>
    <w:p w14:paraId="0C9B5C33" w14:textId="77777777" w:rsidR="00462B08" w:rsidRPr="005021B9" w:rsidRDefault="00462B08" w:rsidP="000C6D64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2DF95E8B" w14:textId="77777777" w:rsidR="000C6D64" w:rsidRPr="005021B9" w:rsidRDefault="000C6D64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08B46B92" w14:textId="75B10B30" w:rsidR="000C6D64" w:rsidRPr="005021B9" w:rsidRDefault="000207F9" w:rsidP="00D91A29">
      <w:pPr>
        <w:pStyle w:val="Nagwek2"/>
        <w:numPr>
          <w:ilvl w:val="1"/>
          <w:numId w:val="2"/>
        </w:numPr>
        <w:ind w:left="709"/>
        <w:rPr>
          <w:rFonts w:ascii="Arial" w:hAnsi="Arial" w:cs="Arial"/>
          <w:b/>
          <w:bCs/>
          <w:color w:val="auto"/>
          <w:sz w:val="20"/>
          <w:szCs w:val="20"/>
        </w:rPr>
      </w:pPr>
      <w:bookmarkStart w:id="24" w:name="_Toc195803807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Media konwerter światłowodowy TP-LINK MC210CS</w:t>
      </w:r>
      <w:r w:rsidR="006141FA"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0C6D64" w:rsidRPr="005021B9">
        <w:rPr>
          <w:rFonts w:ascii="Arial" w:hAnsi="Arial" w:cs="Arial"/>
          <w:b/>
          <w:bCs/>
          <w:color w:val="auto"/>
          <w:sz w:val="20"/>
          <w:szCs w:val="20"/>
        </w:rPr>
        <w:t>(lub równoważne)</w:t>
      </w:r>
      <w:bookmarkEnd w:id="24"/>
    </w:p>
    <w:p w14:paraId="0C8F7850" w14:textId="77777777" w:rsidR="000C6D64" w:rsidRPr="005021B9" w:rsidRDefault="000C6D64" w:rsidP="000C6D64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77075858" w14:textId="77777777" w:rsidR="000C6D64" w:rsidRPr="005021B9" w:rsidRDefault="000C6D64" w:rsidP="000C6D64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799C8DFD" w14:textId="77777777" w:rsidR="000207F9" w:rsidRPr="005021B9" w:rsidRDefault="000207F9" w:rsidP="00D91A29">
      <w:pPr>
        <w:pStyle w:val="Akapitzlist"/>
        <w:numPr>
          <w:ilvl w:val="0"/>
          <w:numId w:val="19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 xml:space="preserve">1 port RJ45 o prędkości 10/100/1000Mb/s z </w:t>
      </w:r>
      <w:proofErr w:type="spellStart"/>
      <w:r w:rsidRPr="005021B9">
        <w:rPr>
          <w:rFonts w:ascii="Arial" w:hAnsi="Arial" w:cs="Arial"/>
          <w:i/>
          <w:sz w:val="20"/>
          <w:szCs w:val="20"/>
        </w:rPr>
        <w:t>autonegocjacją</w:t>
      </w:r>
      <w:proofErr w:type="spellEnd"/>
      <w:r w:rsidRPr="005021B9">
        <w:rPr>
          <w:rFonts w:ascii="Arial" w:hAnsi="Arial" w:cs="Arial"/>
          <w:i/>
          <w:sz w:val="20"/>
          <w:szCs w:val="20"/>
        </w:rPr>
        <w:t xml:space="preserve"> i obsługą Auto-MDI/MDIX</w:t>
      </w:r>
    </w:p>
    <w:p w14:paraId="31A1DE82" w14:textId="06000957" w:rsidR="00E30851" w:rsidRPr="005021B9" w:rsidRDefault="000207F9" w:rsidP="00D91A29">
      <w:pPr>
        <w:pStyle w:val="Akapitzlist"/>
        <w:numPr>
          <w:ilvl w:val="0"/>
          <w:numId w:val="19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Zgodność ze standardami IEEE 802.3ab oraz IEEE 802.3z</w:t>
      </w:r>
    </w:p>
    <w:p w14:paraId="6832945A" w14:textId="0EC1A288" w:rsidR="000207F9" w:rsidRPr="005021B9" w:rsidRDefault="000207F9" w:rsidP="00D91A29">
      <w:pPr>
        <w:pStyle w:val="Akapitzlist"/>
        <w:numPr>
          <w:ilvl w:val="0"/>
          <w:numId w:val="19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 xml:space="preserve">Długość fali: 1310 </w:t>
      </w:r>
      <w:proofErr w:type="spellStart"/>
      <w:r w:rsidRPr="005021B9">
        <w:rPr>
          <w:rFonts w:ascii="Arial" w:hAnsi="Arial" w:cs="Arial"/>
          <w:i/>
          <w:sz w:val="20"/>
          <w:szCs w:val="20"/>
        </w:rPr>
        <w:t>nm</w:t>
      </w:r>
      <w:proofErr w:type="spellEnd"/>
    </w:p>
    <w:p w14:paraId="3AE41D20" w14:textId="1CAAF3E6" w:rsidR="000207F9" w:rsidRPr="005021B9" w:rsidRDefault="000207F9" w:rsidP="00D91A29">
      <w:pPr>
        <w:pStyle w:val="Akapitzlist"/>
        <w:numPr>
          <w:ilvl w:val="0"/>
          <w:numId w:val="19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 xml:space="preserve">2 włókna </w:t>
      </w:r>
      <w:proofErr w:type="spellStart"/>
      <w:r w:rsidRPr="005021B9">
        <w:rPr>
          <w:rFonts w:ascii="Arial" w:hAnsi="Arial" w:cs="Arial"/>
          <w:i/>
          <w:sz w:val="20"/>
          <w:szCs w:val="20"/>
        </w:rPr>
        <w:t>jednomodowe</w:t>
      </w:r>
      <w:proofErr w:type="spellEnd"/>
    </w:p>
    <w:p w14:paraId="03FB2300" w14:textId="2F14F26A" w:rsidR="000207F9" w:rsidRPr="005021B9" w:rsidRDefault="000207F9" w:rsidP="00D91A29">
      <w:pPr>
        <w:pStyle w:val="Akapitzlist"/>
        <w:numPr>
          <w:ilvl w:val="0"/>
          <w:numId w:val="19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Maksymalny dystans transmisji: 15 km</w:t>
      </w:r>
    </w:p>
    <w:p w14:paraId="349CD55C" w14:textId="77777777" w:rsidR="000207F9" w:rsidRPr="005021B9" w:rsidRDefault="000207F9" w:rsidP="00D91A29">
      <w:pPr>
        <w:pStyle w:val="Akapitzlist"/>
        <w:numPr>
          <w:ilvl w:val="0"/>
          <w:numId w:val="19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79A9F8A3" w14:textId="77777777" w:rsidR="000C6D64" w:rsidRPr="005021B9" w:rsidRDefault="000C6D64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53A47106" w14:textId="4CCB8BC3" w:rsidR="000C6D64" w:rsidRPr="005021B9" w:rsidRDefault="006141FA" w:rsidP="00D91A29">
      <w:pPr>
        <w:pStyle w:val="Nagwek2"/>
        <w:numPr>
          <w:ilvl w:val="1"/>
          <w:numId w:val="2"/>
        </w:numPr>
        <w:ind w:left="709"/>
        <w:rPr>
          <w:rFonts w:ascii="Arial" w:hAnsi="Arial" w:cs="Arial"/>
          <w:b/>
          <w:bCs/>
          <w:color w:val="auto"/>
          <w:sz w:val="20"/>
          <w:szCs w:val="20"/>
        </w:rPr>
      </w:pPr>
      <w:bookmarkStart w:id="25" w:name="_Toc195803808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Media konwerter świat</w:t>
      </w:r>
      <w:r w:rsidR="00E30851" w:rsidRPr="005021B9">
        <w:rPr>
          <w:rFonts w:ascii="Arial" w:hAnsi="Arial" w:cs="Arial"/>
          <w:b/>
          <w:bCs/>
          <w:color w:val="auto"/>
          <w:sz w:val="20"/>
          <w:szCs w:val="20"/>
        </w:rPr>
        <w:t>ł</w:t>
      </w:r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owodowy </w:t>
      </w:r>
      <w:r w:rsidR="00E56A98" w:rsidRPr="005021B9">
        <w:rPr>
          <w:rFonts w:ascii="Arial" w:hAnsi="Arial" w:cs="Arial"/>
          <w:b/>
          <w:bCs/>
          <w:color w:val="auto"/>
          <w:sz w:val="20"/>
          <w:szCs w:val="20"/>
        </w:rPr>
        <w:t>TL-LINK MC220L</w:t>
      </w:r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0C6D64" w:rsidRPr="005021B9">
        <w:rPr>
          <w:rFonts w:ascii="Arial" w:hAnsi="Arial" w:cs="Arial"/>
          <w:b/>
          <w:bCs/>
          <w:color w:val="auto"/>
          <w:sz w:val="20"/>
          <w:szCs w:val="20"/>
        </w:rPr>
        <w:t>(lub równoważne)</w:t>
      </w:r>
      <w:bookmarkEnd w:id="25"/>
    </w:p>
    <w:p w14:paraId="6690D9FB" w14:textId="77777777" w:rsidR="000C6D64" w:rsidRPr="005021B9" w:rsidRDefault="000C6D64" w:rsidP="000C6D64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6019AA3B" w14:textId="5CEDF268" w:rsidR="000C6D64" w:rsidRPr="005021B9" w:rsidRDefault="000C6D64" w:rsidP="00DB308A">
      <w:p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60EDF236" w14:textId="791DD9D8" w:rsidR="00E30851" w:rsidRPr="005021B9" w:rsidRDefault="00E30851" w:rsidP="00D91A29">
      <w:pPr>
        <w:pStyle w:val="Akapitzlist"/>
        <w:numPr>
          <w:ilvl w:val="0"/>
          <w:numId w:val="2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Rodzaje wejść/wyjść: RJ-45 10/100/1000 (LAN) - 1 szt. , SFP 1000 - 1 szt.</w:t>
      </w:r>
    </w:p>
    <w:p w14:paraId="3DFB0D83" w14:textId="771847FB" w:rsidR="00E30851" w:rsidRPr="005021B9" w:rsidRDefault="00E30851" w:rsidP="00D91A29">
      <w:pPr>
        <w:pStyle w:val="Akapitzlist"/>
        <w:numPr>
          <w:ilvl w:val="0"/>
          <w:numId w:val="2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Obsługiwane standardy: 802.3ab, 802.3x, 802.3z</w:t>
      </w:r>
    </w:p>
    <w:p w14:paraId="67D16980" w14:textId="17759878" w:rsidR="00E30851" w:rsidRPr="005021B9" w:rsidRDefault="00E30851" w:rsidP="00D91A29">
      <w:pPr>
        <w:pStyle w:val="Akapitzlist"/>
        <w:numPr>
          <w:ilvl w:val="0"/>
          <w:numId w:val="2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Rodzaj zasilacza: zewnętrzny</w:t>
      </w:r>
    </w:p>
    <w:p w14:paraId="2C16BD09" w14:textId="016C1C99" w:rsidR="00E30851" w:rsidRPr="005021B9" w:rsidRDefault="00E30851" w:rsidP="00D91A29">
      <w:pPr>
        <w:pStyle w:val="Akapitzlist"/>
        <w:numPr>
          <w:ilvl w:val="0"/>
          <w:numId w:val="2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Okablowanie sieciowe: 100BASE-TX: kabel UTP kat. 5, lub 5e (do 100m), 1000BASE-TX: kabel STP EIA/TIA-568 100Ω (do 100m)</w:t>
      </w:r>
    </w:p>
    <w:p w14:paraId="297B7EBC" w14:textId="77777777" w:rsidR="003C1DCD" w:rsidRPr="005021B9" w:rsidRDefault="003C1DCD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6BF83F35" w14:textId="77777777" w:rsidR="000F3906" w:rsidRPr="005021B9" w:rsidRDefault="000F3906">
      <w:pPr>
        <w:spacing w:after="200" w:line="276" w:lineRule="auto"/>
        <w:rPr>
          <w:rFonts w:ascii="Arial" w:hAnsi="Arial" w:cs="Arial"/>
          <w:b/>
          <w:bCs/>
          <w:kern w:val="36"/>
          <w:sz w:val="20"/>
          <w:szCs w:val="20"/>
        </w:rPr>
      </w:pPr>
      <w:r w:rsidRPr="005021B9">
        <w:rPr>
          <w:rFonts w:ascii="Arial" w:hAnsi="Arial" w:cs="Arial"/>
          <w:sz w:val="20"/>
          <w:szCs w:val="20"/>
        </w:rPr>
        <w:br w:type="page"/>
      </w:r>
    </w:p>
    <w:p w14:paraId="61616DAA" w14:textId="2DC196FA" w:rsidR="00454DA6" w:rsidRPr="005021B9" w:rsidRDefault="00454DA6" w:rsidP="00DB308A">
      <w:pPr>
        <w:pStyle w:val="Nagwek1"/>
        <w:rPr>
          <w:rFonts w:cs="Arial"/>
          <w:color w:val="auto"/>
          <w:sz w:val="20"/>
          <w:szCs w:val="20"/>
        </w:rPr>
      </w:pPr>
      <w:bookmarkStart w:id="26" w:name="_Toc195803809"/>
      <w:r w:rsidRPr="005021B9">
        <w:rPr>
          <w:rFonts w:cs="Arial"/>
          <w:color w:val="auto"/>
          <w:sz w:val="20"/>
          <w:szCs w:val="20"/>
        </w:rPr>
        <w:lastRenderedPageBreak/>
        <w:t xml:space="preserve">Zadanie nr </w:t>
      </w:r>
      <w:r w:rsidR="00D61B59" w:rsidRPr="005021B9">
        <w:rPr>
          <w:rFonts w:cs="Arial"/>
          <w:color w:val="auto"/>
          <w:sz w:val="20"/>
          <w:szCs w:val="20"/>
        </w:rPr>
        <w:t>3</w:t>
      </w:r>
      <w:r w:rsidR="008E37F9" w:rsidRPr="005021B9">
        <w:rPr>
          <w:rFonts w:cs="Arial"/>
          <w:color w:val="auto"/>
          <w:sz w:val="20"/>
          <w:szCs w:val="20"/>
        </w:rPr>
        <w:t xml:space="preserve"> Wyposażenie do transmisji radiowej</w:t>
      </w:r>
      <w:bookmarkEnd w:id="26"/>
    </w:p>
    <w:tbl>
      <w:tblPr>
        <w:tblW w:w="9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350"/>
        <w:gridCol w:w="2252"/>
        <w:gridCol w:w="160"/>
      </w:tblGrid>
      <w:tr w:rsidR="001D7EAE" w:rsidRPr="005021B9" w14:paraId="5E7BBE6B" w14:textId="77777777" w:rsidTr="00B52D66">
        <w:trPr>
          <w:gridAfter w:val="1"/>
          <w:wAfter w:w="160" w:type="dxa"/>
          <w:trHeight w:val="464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00FF"/>
            <w:noWrap/>
            <w:vAlign w:val="center"/>
            <w:hideMark/>
          </w:tcPr>
          <w:p w14:paraId="374F5F51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</w:p>
        </w:tc>
        <w:tc>
          <w:tcPr>
            <w:tcW w:w="6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6600FF"/>
            <w:vAlign w:val="center"/>
            <w:hideMark/>
          </w:tcPr>
          <w:p w14:paraId="7B087D6A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Przedmiot  zamówienia 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6600FF"/>
            <w:vAlign w:val="center"/>
            <w:hideMark/>
          </w:tcPr>
          <w:p w14:paraId="0FC0474B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  / kody  /</w:t>
            </w:r>
          </w:p>
        </w:tc>
      </w:tr>
      <w:tr w:rsidR="001D7EAE" w:rsidRPr="005021B9" w14:paraId="72E403E7" w14:textId="77777777" w:rsidTr="00B52D66">
        <w:trPr>
          <w:trHeight w:val="264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F539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6A32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B584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4905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7EAE" w:rsidRPr="005021B9" w14:paraId="4BF0B924" w14:textId="77777777" w:rsidTr="00B52D66">
        <w:trPr>
          <w:trHeight w:val="264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B2E0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FBE3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C5D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0103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3ECF1C59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66E1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A68D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7/16 DIN To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Type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N Adapter Kit, Pomona 6254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1669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3292147</w:t>
            </w:r>
          </w:p>
        </w:tc>
        <w:tc>
          <w:tcPr>
            <w:tcW w:w="160" w:type="dxa"/>
            <w:vAlign w:val="center"/>
            <w:hideMark/>
          </w:tcPr>
          <w:p w14:paraId="3A7893E9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10B33B85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5FD8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AF51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ALIENTECH DUO 3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antenna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signal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booster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range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extender for DJI/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Autel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Parrot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/FPV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drones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AC0F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DUO-2458DSB</w:t>
            </w:r>
          </w:p>
        </w:tc>
        <w:tc>
          <w:tcPr>
            <w:tcW w:w="160" w:type="dxa"/>
            <w:vAlign w:val="center"/>
            <w:hideMark/>
          </w:tcPr>
          <w:p w14:paraId="548BC28B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0B8E5CAD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1BCE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A68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Analizator widma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TinySA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6930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6574</w:t>
            </w:r>
          </w:p>
        </w:tc>
        <w:tc>
          <w:tcPr>
            <w:tcW w:w="160" w:type="dxa"/>
            <w:vAlign w:val="center"/>
            <w:hideMark/>
          </w:tcPr>
          <w:p w14:paraId="3E6A355F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65D190AF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002F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2C7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  <w:r w:rsidRPr="005021B9">
              <w:rPr>
                <w:rFonts w:ascii="Arial" w:hAnsi="Arial" w:cs="Arial"/>
                <w:sz w:val="20"/>
                <w:szCs w:val="20"/>
              </w:rPr>
              <w:t>Antena Vivaldi UWB-2 600-6000 MHz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7EC1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60074.12</w:t>
            </w:r>
          </w:p>
        </w:tc>
        <w:tc>
          <w:tcPr>
            <w:tcW w:w="160" w:type="dxa"/>
            <w:vAlign w:val="center"/>
            <w:hideMark/>
          </w:tcPr>
          <w:p w14:paraId="338A9060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1C3F7877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734D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0FC3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HamGeek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manipulator dwudźwigniowy CW do telegrafii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8DEC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6573</w:t>
            </w:r>
          </w:p>
        </w:tc>
        <w:tc>
          <w:tcPr>
            <w:tcW w:w="160" w:type="dxa"/>
            <w:vAlign w:val="center"/>
            <w:hideMark/>
          </w:tcPr>
          <w:p w14:paraId="09B267A9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0371243A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3E4D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FE58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Kabel koncentryczny HYPERFLEX 5 /.212" (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Messi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Paoloni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3ECC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5625</w:t>
            </w:r>
          </w:p>
        </w:tc>
        <w:tc>
          <w:tcPr>
            <w:tcW w:w="160" w:type="dxa"/>
            <w:vAlign w:val="center"/>
            <w:hideMark/>
          </w:tcPr>
          <w:p w14:paraId="119B073B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2ACE44D8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649E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6EF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LoRa-E5 mini STM32WLE5JC - moduł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LoRaWAN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868/915 MHz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87E1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5904422369026</w:t>
            </w:r>
          </w:p>
        </w:tc>
        <w:tc>
          <w:tcPr>
            <w:tcW w:w="160" w:type="dxa"/>
            <w:vAlign w:val="center"/>
            <w:hideMark/>
          </w:tcPr>
          <w:p w14:paraId="6B18A065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7519B218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993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C4B4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MASZT TELESKOPOWY Z WŁÓKNA SZKLANEGO 10 m GRP EXTRA DX-WIRE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013C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DXWIRE-MA10FIBEREXTR</w:t>
            </w:r>
          </w:p>
        </w:tc>
        <w:tc>
          <w:tcPr>
            <w:tcW w:w="160" w:type="dxa"/>
            <w:vAlign w:val="center"/>
            <w:hideMark/>
          </w:tcPr>
          <w:p w14:paraId="06653E75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44728082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2745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948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Maxi Universal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Coaxial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RF Adapter Kit, Pomona 5748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7255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5748</w:t>
            </w:r>
          </w:p>
        </w:tc>
        <w:tc>
          <w:tcPr>
            <w:tcW w:w="160" w:type="dxa"/>
            <w:vAlign w:val="center"/>
            <w:hideMark/>
          </w:tcPr>
          <w:p w14:paraId="3BA5030B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64E748E4" w14:textId="77777777" w:rsidTr="00B52D66">
        <w:trPr>
          <w:trHeight w:val="10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C7F3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B57C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Moonraker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DL-15N sztuczne obciążenie 50Ohm DC-800MHz do 100W wtyk N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016E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6870</w:t>
            </w:r>
          </w:p>
        </w:tc>
        <w:tc>
          <w:tcPr>
            <w:tcW w:w="160" w:type="dxa"/>
            <w:vAlign w:val="center"/>
            <w:hideMark/>
          </w:tcPr>
          <w:p w14:paraId="3B19B952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672A5BC7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4552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233F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ODCIĄGI DO MASZTU TELESKOPOWEGO DX-WIRE 10 lub 13.7m - KOMPLET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F429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ODCMASZ10GRPEXT-5MM</w:t>
            </w:r>
          </w:p>
        </w:tc>
        <w:tc>
          <w:tcPr>
            <w:tcW w:w="160" w:type="dxa"/>
            <w:vAlign w:val="center"/>
            <w:hideMark/>
          </w:tcPr>
          <w:p w14:paraId="228BC5A7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2F8C774E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BF67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B1A6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PODSTAWA MASZTU 55 mm - ŚWIDER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2856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VPA-MSTGDB55</w:t>
            </w:r>
          </w:p>
        </w:tc>
        <w:tc>
          <w:tcPr>
            <w:tcW w:w="160" w:type="dxa"/>
            <w:vAlign w:val="center"/>
            <w:hideMark/>
          </w:tcPr>
          <w:p w14:paraId="0CB24EFA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205F2E98" w14:textId="77777777" w:rsidTr="00B52D66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C4CD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C1AA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Przejściówka kątowa SMA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Radiora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PTFE/Gold - SMA-M/SMA-F (SMA żeńskie - SMA męskie)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84C1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160" w:type="dxa"/>
            <w:vAlign w:val="center"/>
            <w:hideMark/>
          </w:tcPr>
          <w:p w14:paraId="2DC2AC77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5C1A5545" w14:textId="77777777" w:rsidTr="00B52D66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3D21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18DE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Przełącznik antenowy 2-pozycyjny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Jetfon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CX-201U (0-600MHz) gniazda PL - do wtyków UC-1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DC7B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6118</w:t>
            </w:r>
          </w:p>
        </w:tc>
        <w:tc>
          <w:tcPr>
            <w:tcW w:w="160" w:type="dxa"/>
            <w:vAlign w:val="center"/>
            <w:hideMark/>
          </w:tcPr>
          <w:p w14:paraId="2B2240BD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0AF1CC67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2442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0345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Przełącznik antenowy 3-pozycyjny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Jetfon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CO-301N (0-1.5GHz) gniazda N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3B52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5649</w:t>
            </w:r>
          </w:p>
        </w:tc>
        <w:tc>
          <w:tcPr>
            <w:tcW w:w="160" w:type="dxa"/>
            <w:vAlign w:val="center"/>
            <w:hideMark/>
          </w:tcPr>
          <w:p w14:paraId="3CCC76AE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65A27A1D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4110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51C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1B9">
              <w:rPr>
                <w:rFonts w:ascii="Arial" w:hAnsi="Arial" w:cs="Arial"/>
                <w:sz w:val="20"/>
                <w:szCs w:val="20"/>
              </w:rPr>
              <w:t>Radiora</w:t>
            </w:r>
            <w:proofErr w:type="spellEnd"/>
            <w:r w:rsidRPr="005021B9">
              <w:rPr>
                <w:rFonts w:ascii="Arial" w:hAnsi="Arial" w:cs="Arial"/>
                <w:sz w:val="20"/>
                <w:szCs w:val="20"/>
              </w:rPr>
              <w:t xml:space="preserve"> WB-10 Antena kierunkowa 0.6-10GHz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FE95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160" w:type="dxa"/>
            <w:vAlign w:val="center"/>
            <w:hideMark/>
          </w:tcPr>
          <w:p w14:paraId="6FDF53E5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4D474818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A98A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E867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RED PITAYA OBUDOWA AKRYLOWA (122-16)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8604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IZD0009</w:t>
            </w:r>
          </w:p>
        </w:tc>
        <w:tc>
          <w:tcPr>
            <w:tcW w:w="160" w:type="dxa"/>
            <w:vAlign w:val="center"/>
            <w:hideMark/>
          </w:tcPr>
          <w:p w14:paraId="4E95360C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40DB235B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379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423B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RED PITAYA OBUDOWA ALUMINIOWA  (122-16)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B324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IZD0010</w:t>
            </w:r>
          </w:p>
        </w:tc>
        <w:tc>
          <w:tcPr>
            <w:tcW w:w="160" w:type="dxa"/>
            <w:vAlign w:val="center"/>
            <w:hideMark/>
          </w:tcPr>
          <w:p w14:paraId="247F4086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1E50C13A" w14:textId="77777777" w:rsidTr="00B52D66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2942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A298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RigExpert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Stick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XPro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miniaturowy analizator antenowy 0.1-1000MHz łączność Bluetooth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5DFB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6639</w:t>
            </w:r>
          </w:p>
        </w:tc>
        <w:tc>
          <w:tcPr>
            <w:tcW w:w="160" w:type="dxa"/>
            <w:vAlign w:val="center"/>
            <w:hideMark/>
          </w:tcPr>
          <w:p w14:paraId="727F724C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7C342DA7" w14:textId="77777777" w:rsidTr="00B52D66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8C0A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176E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SDR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Receiver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Guard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Protector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- zabezpieczenie odbiornika SDR / skanera przed zbyt mocnym sygnałem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87D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4919</w:t>
            </w:r>
          </w:p>
        </w:tc>
        <w:tc>
          <w:tcPr>
            <w:tcW w:w="160" w:type="dxa"/>
            <w:vAlign w:val="center"/>
            <w:hideMark/>
          </w:tcPr>
          <w:p w14:paraId="2ED9FFB9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41AC92E4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4A83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84B1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SIVA RG-213U Przewód antenowy 50 Ohm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52F1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RG-213U</w:t>
            </w:r>
          </w:p>
        </w:tc>
        <w:tc>
          <w:tcPr>
            <w:tcW w:w="160" w:type="dxa"/>
            <w:vAlign w:val="center"/>
            <w:hideMark/>
          </w:tcPr>
          <w:p w14:paraId="6664BCD1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5DCD61AA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FD10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62F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SMA Adapter KIT, POMONA 72931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1BD4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72931</w:t>
            </w:r>
          </w:p>
        </w:tc>
        <w:tc>
          <w:tcPr>
            <w:tcW w:w="160" w:type="dxa"/>
            <w:vAlign w:val="center"/>
            <w:hideMark/>
          </w:tcPr>
          <w:p w14:paraId="3C427D4A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7171955B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22C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C8A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SMA wtyk / N wtyk adapter / przejściówka antenowa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B9B6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1070000000927</w:t>
            </w:r>
          </w:p>
        </w:tc>
        <w:tc>
          <w:tcPr>
            <w:tcW w:w="160" w:type="dxa"/>
            <w:vAlign w:val="center"/>
            <w:hideMark/>
          </w:tcPr>
          <w:p w14:paraId="7E4D2AD8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05749D51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ABB0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A81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Tłumik antenowy regulowany 0-90dB DC-3GHz 50 Ohm gniazda N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5036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6679</w:t>
            </w:r>
          </w:p>
        </w:tc>
        <w:tc>
          <w:tcPr>
            <w:tcW w:w="160" w:type="dxa"/>
            <w:vAlign w:val="center"/>
            <w:hideMark/>
          </w:tcPr>
          <w:p w14:paraId="06A51072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091E5BB7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CCDE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5371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UCHWYT DO ODCIĄGÓW MASZTU MAB22 DX-WIRE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D403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MAB22 DX-WIRE</w:t>
            </w:r>
          </w:p>
        </w:tc>
        <w:tc>
          <w:tcPr>
            <w:tcW w:w="160" w:type="dxa"/>
            <w:vAlign w:val="center"/>
            <w:hideMark/>
          </w:tcPr>
          <w:p w14:paraId="739A7F9B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06C620AE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3F70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239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UCHWYT DO ODCIĄGÓW MASZTU MAB34 DX-WIRE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4C56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MAB34 DX-WIRE</w:t>
            </w:r>
          </w:p>
        </w:tc>
        <w:tc>
          <w:tcPr>
            <w:tcW w:w="160" w:type="dxa"/>
            <w:vAlign w:val="center"/>
            <w:hideMark/>
          </w:tcPr>
          <w:p w14:paraId="67DC3ABC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131436A3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79A4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7EE4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PRZEJŚCIÓWKA ADAPTER GNIAZDO BNC- 2x GNIAZDO BANAN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C37A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5906817525673</w:t>
            </w:r>
          </w:p>
        </w:tc>
        <w:tc>
          <w:tcPr>
            <w:tcW w:w="160" w:type="dxa"/>
            <w:vAlign w:val="center"/>
            <w:hideMark/>
          </w:tcPr>
          <w:p w14:paraId="2D46E036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4681B9D1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B57A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CDE2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Złącze BNC męskie do lutowania na płycie PCB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124C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E3B41D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04811E90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555F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2489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Diamond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 WD-330J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5B88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ED4605A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EAE" w:rsidRPr="005021B9" w14:paraId="47526BC7" w14:textId="77777777" w:rsidTr="00B52D66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20D3" w14:textId="77777777" w:rsidR="001D7EAE" w:rsidRPr="005021B9" w:rsidRDefault="001D7E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266E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 xml:space="preserve">Wtyki złącza Andersona 30A pakiet 20szt. (Anderson </w:t>
            </w:r>
            <w:proofErr w:type="spellStart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Powerpole</w:t>
            </w:r>
            <w:proofErr w:type="spellEnd"/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1365" w14:textId="77777777" w:rsidR="001D7EAE" w:rsidRPr="005021B9" w:rsidRDefault="001D7E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21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F55BD77" w14:textId="77777777" w:rsidR="001D7EAE" w:rsidRPr="005021B9" w:rsidRDefault="001D7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C524B7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3C1E4424" w14:textId="77777777" w:rsidR="00452721" w:rsidRPr="005021B9" w:rsidRDefault="00452721" w:rsidP="00D61B5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27" w:name="_Toc195803810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7/16 DIN To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Type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N Adapter Kit, Pomona 6254 (lub równoważne)</w:t>
      </w:r>
      <w:bookmarkEnd w:id="27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028F3BD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6E1B919E" w14:textId="77777777" w:rsidR="00452721" w:rsidRPr="005021B9" w:rsidRDefault="00452721" w:rsidP="00D91A29">
      <w:pPr>
        <w:pStyle w:val="Akapitzlist"/>
        <w:numPr>
          <w:ilvl w:val="0"/>
          <w:numId w:val="21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Zestaw adaptera 7/16 DIN do N</w:t>
      </w:r>
    </w:p>
    <w:p w14:paraId="32AE5342" w14:textId="77777777" w:rsidR="00452721" w:rsidRPr="005021B9" w:rsidRDefault="00452721" w:rsidP="00D91A29">
      <w:pPr>
        <w:pStyle w:val="Akapitzlist"/>
        <w:numPr>
          <w:ilvl w:val="0"/>
          <w:numId w:val="21"/>
        </w:num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Impedancja: 50 Ohm</w:t>
      </w:r>
    </w:p>
    <w:p w14:paraId="64BCE45D" w14:textId="77777777" w:rsidR="00452721" w:rsidRPr="005021B9" w:rsidRDefault="00452721" w:rsidP="00D91A29">
      <w:pPr>
        <w:pStyle w:val="Akapitzlist"/>
        <w:numPr>
          <w:ilvl w:val="0"/>
          <w:numId w:val="21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VSWR (Max): &lt; 1.10:1 @ DC - 7.5 GHz</w:t>
      </w:r>
    </w:p>
    <w:p w14:paraId="3D91B860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1A5B06A1" w14:textId="77777777" w:rsidR="00452721" w:rsidRPr="005021B9" w:rsidRDefault="00452721" w:rsidP="00D61B5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28" w:name="_Toc195803811"/>
      <w:r w:rsidRPr="005021B9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ALIENTECH DUO 3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antenna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signal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booster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range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extender for DJI/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Autel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/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Parrot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/FPV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drones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(lub równoważne)</w:t>
      </w:r>
      <w:bookmarkEnd w:id="28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311A1A78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5176281D" w14:textId="77777777" w:rsidR="00452721" w:rsidRPr="005021B9" w:rsidRDefault="00452721" w:rsidP="00D91A29">
      <w:pPr>
        <w:pStyle w:val="Akapitzlist"/>
        <w:numPr>
          <w:ilvl w:val="0"/>
          <w:numId w:val="22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Wzmacniacz sygnału współpracujący z dronami DJI/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Autel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>/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Parrot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i inne FPV</w:t>
      </w:r>
    </w:p>
    <w:p w14:paraId="3CEDB50E" w14:textId="77777777" w:rsidR="00452721" w:rsidRPr="005021B9" w:rsidRDefault="00452721" w:rsidP="00D91A29">
      <w:pPr>
        <w:pStyle w:val="Akapitzlist"/>
        <w:numPr>
          <w:ilvl w:val="0"/>
          <w:numId w:val="22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Praca na częstotliwościach: 2,4GHz, 5,2GHz i 5,8GHz</w:t>
      </w:r>
    </w:p>
    <w:p w14:paraId="0647AFBC" w14:textId="77777777" w:rsidR="00452721" w:rsidRPr="005021B9" w:rsidRDefault="00452721" w:rsidP="00D91A29">
      <w:pPr>
        <w:pStyle w:val="Akapitzlist"/>
        <w:numPr>
          <w:ilvl w:val="0"/>
          <w:numId w:val="22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Zysk antenowy: 2.4G&gt;13 dBi±1 / 5G&gt;15 dBi±1</w:t>
      </w:r>
    </w:p>
    <w:p w14:paraId="072D6404" w14:textId="77777777" w:rsidR="00452721" w:rsidRPr="005021B9" w:rsidRDefault="00452721" w:rsidP="00D91A29">
      <w:pPr>
        <w:pStyle w:val="Akapitzlist"/>
        <w:numPr>
          <w:ilvl w:val="0"/>
          <w:numId w:val="22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Bateria: 3.7V, 3000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mAh</w:t>
      </w:r>
      <w:proofErr w:type="spellEnd"/>
    </w:p>
    <w:p w14:paraId="7362A113" w14:textId="77777777" w:rsidR="00452721" w:rsidRPr="005021B9" w:rsidRDefault="00452721" w:rsidP="00D91A29">
      <w:pPr>
        <w:pStyle w:val="Akapitzlist"/>
        <w:numPr>
          <w:ilvl w:val="0"/>
          <w:numId w:val="22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Kąty pracy poziomej: 65-84°</w:t>
      </w:r>
    </w:p>
    <w:p w14:paraId="29CA5BE0" w14:textId="77777777" w:rsidR="00452721" w:rsidRPr="005021B9" w:rsidRDefault="00452721" w:rsidP="00D91A29">
      <w:pPr>
        <w:pStyle w:val="Akapitzlist"/>
        <w:numPr>
          <w:ilvl w:val="0"/>
          <w:numId w:val="22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Kąty pracy pionowej: 63–75°</w:t>
      </w:r>
    </w:p>
    <w:p w14:paraId="53337186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7796F0A7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29" w:name="_Toc195803812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Analizator widma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TinySA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(lub równoważne)</w:t>
      </w:r>
      <w:bookmarkEnd w:id="29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49B21BD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7E6A3F3A" w14:textId="77777777" w:rsidR="00452721" w:rsidRPr="005021B9" w:rsidRDefault="00452721" w:rsidP="00D91A29">
      <w:pPr>
        <w:pStyle w:val="Akapitzlist"/>
        <w:numPr>
          <w:ilvl w:val="0"/>
          <w:numId w:val="23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Zakresy pracy 100kHz-5,3GHz.</w:t>
      </w:r>
    </w:p>
    <w:p w14:paraId="4D087FBE" w14:textId="77777777" w:rsidR="00452721" w:rsidRPr="005021B9" w:rsidRDefault="00452721" w:rsidP="00D91A29">
      <w:pPr>
        <w:pStyle w:val="Akapitzlist"/>
        <w:numPr>
          <w:ilvl w:val="0"/>
          <w:numId w:val="23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Dwa złącza antenowe SMA żeńskie</w:t>
      </w:r>
    </w:p>
    <w:p w14:paraId="5A19769C" w14:textId="77777777" w:rsidR="00452721" w:rsidRPr="005021B9" w:rsidRDefault="00452721" w:rsidP="00D91A29">
      <w:pPr>
        <w:pStyle w:val="Akapitzlist"/>
        <w:numPr>
          <w:ilvl w:val="0"/>
          <w:numId w:val="23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Antena teleskopowa: odkręcana w zestawie</w:t>
      </w:r>
    </w:p>
    <w:p w14:paraId="1DE82FAB" w14:textId="77777777" w:rsidR="00452721" w:rsidRPr="005021B9" w:rsidRDefault="00452721" w:rsidP="00D91A29">
      <w:pPr>
        <w:pStyle w:val="Akapitzlist"/>
        <w:numPr>
          <w:ilvl w:val="0"/>
          <w:numId w:val="23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Wyświetlacz: dotykowy, rozmiar od 3,5" do 5’’</w:t>
      </w:r>
    </w:p>
    <w:p w14:paraId="6F79634C" w14:textId="77777777" w:rsidR="00452721" w:rsidRPr="005021B9" w:rsidRDefault="00452721" w:rsidP="00D91A29">
      <w:pPr>
        <w:pStyle w:val="Akapitzlist"/>
        <w:numPr>
          <w:ilvl w:val="0"/>
          <w:numId w:val="23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Akumulator: minimum 2500mAh.</w:t>
      </w:r>
    </w:p>
    <w:p w14:paraId="1EE352F2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11F1DCF7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30" w:name="_Toc195803813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Antena Vivaldi UWB-2 600-6000 MHz (lub równoważne)</w:t>
      </w:r>
      <w:bookmarkEnd w:id="30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06B6BB69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2B407028" w14:textId="77777777" w:rsidR="00452721" w:rsidRPr="005021B9" w:rsidRDefault="00452721" w:rsidP="00D91A29">
      <w:pPr>
        <w:pStyle w:val="Akapitzlist"/>
        <w:numPr>
          <w:ilvl w:val="0"/>
          <w:numId w:val="2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Konstrukcja „stożkowej szczeliny”</w:t>
      </w:r>
    </w:p>
    <w:p w14:paraId="621B6D2B" w14:textId="77777777" w:rsidR="00452721" w:rsidRPr="005021B9" w:rsidRDefault="00452721" w:rsidP="00D91A29">
      <w:pPr>
        <w:pStyle w:val="Akapitzlist"/>
        <w:numPr>
          <w:ilvl w:val="0"/>
          <w:numId w:val="2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Zysk antenowy: 10dBi @ 2.4 GHz, 12dBi @ 4.0 GHz, 13dBi @ 6.0 GHz</w:t>
      </w:r>
    </w:p>
    <w:p w14:paraId="51380521" w14:textId="77777777" w:rsidR="00452721" w:rsidRPr="005021B9" w:rsidRDefault="00452721" w:rsidP="00D91A29">
      <w:pPr>
        <w:pStyle w:val="Akapitzlist"/>
        <w:numPr>
          <w:ilvl w:val="0"/>
          <w:numId w:val="2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VSWR: 1000 MHz - 6000 MHz &lt;2.0:1 Typ, 600 MHz - 1000 MHz &lt;2.75:1 Typ</w:t>
      </w:r>
    </w:p>
    <w:p w14:paraId="6D299C27" w14:textId="77777777" w:rsidR="00452721" w:rsidRPr="005021B9" w:rsidRDefault="00452721" w:rsidP="00D91A29">
      <w:pPr>
        <w:pStyle w:val="Akapitzlist"/>
        <w:numPr>
          <w:ilvl w:val="0"/>
          <w:numId w:val="2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Moc ciągła: minimum 40 wat</w:t>
      </w:r>
    </w:p>
    <w:p w14:paraId="705863D9" w14:textId="77777777" w:rsidR="00452721" w:rsidRPr="005021B9" w:rsidRDefault="00452721" w:rsidP="00D91A29">
      <w:pPr>
        <w:pStyle w:val="Akapitzlist"/>
        <w:numPr>
          <w:ilvl w:val="0"/>
          <w:numId w:val="2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Waga: max 1,5kg</w:t>
      </w:r>
    </w:p>
    <w:p w14:paraId="09FB7A64" w14:textId="77777777" w:rsidR="00452721" w:rsidRPr="005021B9" w:rsidRDefault="00452721" w:rsidP="00D91A29">
      <w:pPr>
        <w:pStyle w:val="Akapitzlist"/>
        <w:numPr>
          <w:ilvl w:val="0"/>
          <w:numId w:val="2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5021B9">
        <w:rPr>
          <w:rFonts w:ascii="Arial" w:hAnsi="Arial" w:cs="Arial"/>
          <w:iCs/>
          <w:sz w:val="20"/>
          <w:szCs w:val="20"/>
        </w:rPr>
        <w:t>Złacze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>: 50Ω SMA proste</w:t>
      </w:r>
    </w:p>
    <w:p w14:paraId="0F92F9DD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14885B38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31" w:name="_Toc195803814"/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HamGeek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manipulator dwudźwigniowy CW do telegrafii (lub równoważne)</w:t>
      </w:r>
      <w:bookmarkEnd w:id="31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4E203535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44A5FF21" w14:textId="77777777" w:rsidR="00452721" w:rsidRPr="005021B9" w:rsidRDefault="00452721" w:rsidP="00D91A29">
      <w:pPr>
        <w:pStyle w:val="Akapitzlist"/>
        <w:numPr>
          <w:ilvl w:val="0"/>
          <w:numId w:val="25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Klucz do telegrafii.</w:t>
      </w:r>
    </w:p>
    <w:p w14:paraId="2F397CC4" w14:textId="77777777" w:rsidR="00452721" w:rsidRPr="005021B9" w:rsidRDefault="00452721" w:rsidP="00D91A29">
      <w:pPr>
        <w:pStyle w:val="Akapitzlist"/>
        <w:numPr>
          <w:ilvl w:val="0"/>
          <w:numId w:val="25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Wymiary: max 80 x 40 x 45mm.</w:t>
      </w:r>
    </w:p>
    <w:p w14:paraId="4B7434A2" w14:textId="77777777" w:rsidR="00452721" w:rsidRPr="005021B9" w:rsidRDefault="00452721" w:rsidP="00D91A29">
      <w:pPr>
        <w:pStyle w:val="Akapitzlist"/>
        <w:numPr>
          <w:ilvl w:val="0"/>
          <w:numId w:val="25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Waga: max 120g.</w:t>
      </w:r>
    </w:p>
    <w:p w14:paraId="441404FE" w14:textId="77777777" w:rsidR="00452721" w:rsidRPr="005021B9" w:rsidRDefault="00452721" w:rsidP="00D91A29">
      <w:pPr>
        <w:pStyle w:val="Akapitzlist"/>
        <w:numPr>
          <w:ilvl w:val="0"/>
          <w:numId w:val="25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Gniazdo: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jack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3,5’’</w:t>
      </w:r>
    </w:p>
    <w:p w14:paraId="4F104B74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3F2B9069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32" w:name="_Toc195803815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Kabel koncentryczny HYPERFLEX 5 /.212" (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Messi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&amp;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Paoloni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) (lub równoważne)</w:t>
      </w:r>
      <w:bookmarkEnd w:id="32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054FDBDF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63B2B7AD" w14:textId="77777777" w:rsidR="00452721" w:rsidRPr="005021B9" w:rsidRDefault="00452721" w:rsidP="00D91A29">
      <w:pPr>
        <w:pStyle w:val="Akapitzlist"/>
        <w:numPr>
          <w:ilvl w:val="0"/>
          <w:numId w:val="26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kabel koncentryczny: 50 Ohm +/- 3 Ohm</w:t>
      </w:r>
    </w:p>
    <w:p w14:paraId="5A3D547E" w14:textId="77777777" w:rsidR="00452721" w:rsidRPr="005021B9" w:rsidRDefault="00452721" w:rsidP="00D91A29">
      <w:pPr>
        <w:pStyle w:val="Akapitzlist"/>
        <w:numPr>
          <w:ilvl w:val="0"/>
          <w:numId w:val="26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średnica zewnętrzna: od 5.2mm do 5,6mm</w:t>
      </w:r>
    </w:p>
    <w:p w14:paraId="7DDF4E25" w14:textId="77777777" w:rsidR="00452721" w:rsidRPr="005021B9" w:rsidRDefault="00452721" w:rsidP="00D91A29">
      <w:pPr>
        <w:pStyle w:val="Akapitzlist"/>
        <w:numPr>
          <w:ilvl w:val="0"/>
          <w:numId w:val="26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żyła wewnętrzna: linka miedź 1.4mm</w:t>
      </w:r>
    </w:p>
    <w:p w14:paraId="7AC5E29D" w14:textId="77777777" w:rsidR="00452721" w:rsidRPr="005021B9" w:rsidRDefault="00452721" w:rsidP="00D91A29">
      <w:pPr>
        <w:pStyle w:val="Akapitzlist"/>
        <w:numPr>
          <w:ilvl w:val="0"/>
          <w:numId w:val="26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dielektryk: 3.7mm</w:t>
      </w:r>
    </w:p>
    <w:p w14:paraId="1493A6EF" w14:textId="77777777" w:rsidR="00452721" w:rsidRPr="005021B9" w:rsidRDefault="00452721" w:rsidP="00D91A29">
      <w:pPr>
        <w:pStyle w:val="Akapitzlist"/>
        <w:numPr>
          <w:ilvl w:val="0"/>
          <w:numId w:val="26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materiał zewnętrzny: powłoka PVC</w:t>
      </w:r>
    </w:p>
    <w:p w14:paraId="7F77E913" w14:textId="77777777" w:rsidR="00452721" w:rsidRPr="005021B9" w:rsidRDefault="00452721" w:rsidP="00D91A29">
      <w:pPr>
        <w:pStyle w:val="Akapitzlist"/>
        <w:numPr>
          <w:ilvl w:val="0"/>
          <w:numId w:val="26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5021B9">
        <w:rPr>
          <w:rFonts w:ascii="Arial" w:hAnsi="Arial" w:cs="Arial"/>
          <w:iCs/>
          <w:sz w:val="20"/>
          <w:szCs w:val="20"/>
        </w:rPr>
        <w:t>velocity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ratio: 87%</w:t>
      </w:r>
    </w:p>
    <w:p w14:paraId="36357E55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3D3C433E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33" w:name="_Toc195803816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LoRa-E5 mini STM32WLE5JC - moduł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LoRaWAN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868/915 MHz (lub równoważne)</w:t>
      </w:r>
      <w:bookmarkEnd w:id="33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4BEC7C7C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4A708E84" w14:textId="77777777" w:rsidR="00452721" w:rsidRPr="005021B9" w:rsidRDefault="00452721" w:rsidP="00D91A29">
      <w:pPr>
        <w:pStyle w:val="Akapitzlist"/>
        <w:numPr>
          <w:ilvl w:val="0"/>
          <w:numId w:val="27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Komunikacja w standardzie: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LoraWAN</w:t>
      </w:r>
      <w:proofErr w:type="spellEnd"/>
    </w:p>
    <w:p w14:paraId="5B184641" w14:textId="77777777" w:rsidR="00452721" w:rsidRPr="005021B9" w:rsidRDefault="00452721" w:rsidP="00D91A29">
      <w:pPr>
        <w:pStyle w:val="Akapitzlist"/>
        <w:numPr>
          <w:ilvl w:val="0"/>
          <w:numId w:val="27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Częstotliwość pracy: 868 / 915 MHz</w:t>
      </w:r>
    </w:p>
    <w:p w14:paraId="4D4BFF75" w14:textId="77777777" w:rsidR="00452721" w:rsidRPr="005021B9" w:rsidRDefault="00452721" w:rsidP="00D91A29">
      <w:pPr>
        <w:pStyle w:val="Akapitzlist"/>
        <w:numPr>
          <w:ilvl w:val="0"/>
          <w:numId w:val="27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Temperatura pracy: od -30° do 80°C</w:t>
      </w:r>
    </w:p>
    <w:p w14:paraId="77940F28" w14:textId="77777777" w:rsidR="00452721" w:rsidRPr="005021B9" w:rsidRDefault="00452721" w:rsidP="00D91A29">
      <w:pPr>
        <w:pStyle w:val="Akapitzlist"/>
        <w:numPr>
          <w:ilvl w:val="0"/>
          <w:numId w:val="27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Wymiary: max: 60 x 30 mm</w:t>
      </w:r>
    </w:p>
    <w:p w14:paraId="061661B4" w14:textId="77777777" w:rsidR="00452721" w:rsidRPr="005021B9" w:rsidRDefault="00452721" w:rsidP="00D91A29">
      <w:pPr>
        <w:pStyle w:val="Akapitzlist"/>
        <w:numPr>
          <w:ilvl w:val="0"/>
          <w:numId w:val="27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Moc wyjściowa: do 20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dBm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 xml:space="preserve"> przy 3,3V</w:t>
      </w:r>
    </w:p>
    <w:p w14:paraId="23AEE6B9" w14:textId="77777777" w:rsidR="00452721" w:rsidRPr="005021B9" w:rsidRDefault="00452721" w:rsidP="00D91A29">
      <w:pPr>
        <w:pStyle w:val="Akapitzlist"/>
        <w:numPr>
          <w:ilvl w:val="0"/>
          <w:numId w:val="27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Złącze antenowe: SMA-K</w:t>
      </w:r>
    </w:p>
    <w:p w14:paraId="07D600C1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37E7B2C5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34" w:name="_Toc195803817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MASZT TELESKOPOWY Z WŁÓKNA SZKLANEGO 10 m GRP EXTRA DX-WIRE (lub równoważne)</w:t>
      </w:r>
      <w:bookmarkEnd w:id="34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4EC2146B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06963972" w14:textId="77777777" w:rsidR="00452721" w:rsidRPr="005021B9" w:rsidRDefault="00452721" w:rsidP="00D91A29">
      <w:pPr>
        <w:pStyle w:val="Akapitzlist"/>
        <w:numPr>
          <w:ilvl w:val="0"/>
          <w:numId w:val="2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Wysokość po rozłożeniu: min 9 m</w:t>
      </w:r>
    </w:p>
    <w:p w14:paraId="4C268575" w14:textId="77777777" w:rsidR="00452721" w:rsidRPr="005021B9" w:rsidRDefault="00452721" w:rsidP="00D91A29">
      <w:pPr>
        <w:pStyle w:val="Akapitzlist"/>
        <w:numPr>
          <w:ilvl w:val="0"/>
          <w:numId w:val="2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lastRenderedPageBreak/>
        <w:t>Waga: max 4kg</w:t>
      </w:r>
    </w:p>
    <w:p w14:paraId="7CDAB86F" w14:textId="77777777" w:rsidR="00452721" w:rsidRPr="005021B9" w:rsidRDefault="00452721" w:rsidP="00D91A29">
      <w:pPr>
        <w:pStyle w:val="Akapitzlist"/>
        <w:numPr>
          <w:ilvl w:val="0"/>
          <w:numId w:val="2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Wysokość po złożeniu: max 150 cm</w:t>
      </w:r>
    </w:p>
    <w:p w14:paraId="6DE27FD8" w14:textId="77777777" w:rsidR="00452721" w:rsidRPr="005021B9" w:rsidRDefault="00452721" w:rsidP="00D91A29">
      <w:pPr>
        <w:pStyle w:val="Akapitzlist"/>
        <w:numPr>
          <w:ilvl w:val="0"/>
          <w:numId w:val="2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Średnica u podstawy: 55mm</w:t>
      </w:r>
    </w:p>
    <w:p w14:paraId="254F75AF" w14:textId="77777777" w:rsidR="00452721" w:rsidRPr="005021B9" w:rsidRDefault="00452721" w:rsidP="00452721">
      <w:pPr>
        <w:pStyle w:val="Akapitzlist"/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746289EC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35" w:name="_Toc195803818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Maxi Universal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Coaxial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RF Adapter Kit, Pomona 5748 (lub równoważne)</w:t>
      </w:r>
      <w:bookmarkEnd w:id="35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03520A4A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7D616D8E" w14:textId="77777777" w:rsidR="00452721" w:rsidRPr="005021B9" w:rsidRDefault="00452721" w:rsidP="00D91A29">
      <w:pPr>
        <w:pStyle w:val="Akapitzlist"/>
        <w:numPr>
          <w:ilvl w:val="0"/>
          <w:numId w:val="2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Zestaw uniwersalnych przejściówek do sprzętu radiowego.</w:t>
      </w:r>
    </w:p>
    <w:p w14:paraId="1DB4D507" w14:textId="77777777" w:rsidR="00452721" w:rsidRPr="005021B9" w:rsidRDefault="00452721" w:rsidP="00D91A29">
      <w:pPr>
        <w:pStyle w:val="Akapitzlist"/>
        <w:numPr>
          <w:ilvl w:val="0"/>
          <w:numId w:val="2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Ilość elementów: min 18</w:t>
      </w:r>
    </w:p>
    <w:p w14:paraId="3D5D4270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3DCA94CF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36" w:name="_Toc195803819"/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Moonraker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DL-15N sztuczne obciążenie 50Ohm DC-800MHz do 100W wtyk N (lub równoważne)</w:t>
      </w:r>
      <w:bookmarkEnd w:id="36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1FBBA60A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7CDD8321" w14:textId="77777777" w:rsidR="00452721" w:rsidRPr="005021B9" w:rsidRDefault="00452721" w:rsidP="00D91A29">
      <w:pPr>
        <w:pStyle w:val="Akapitzlist"/>
        <w:numPr>
          <w:ilvl w:val="0"/>
          <w:numId w:val="3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Sztuczne obciążenie 50Ohm</w:t>
      </w:r>
    </w:p>
    <w:p w14:paraId="58FC7D5A" w14:textId="77777777" w:rsidR="00452721" w:rsidRPr="005021B9" w:rsidRDefault="00452721" w:rsidP="00D91A29">
      <w:pPr>
        <w:pStyle w:val="Akapitzlist"/>
        <w:numPr>
          <w:ilvl w:val="0"/>
          <w:numId w:val="3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Zakres pracy: min od 0 do 700MHz</w:t>
      </w:r>
    </w:p>
    <w:p w14:paraId="6961C2FB" w14:textId="77777777" w:rsidR="00452721" w:rsidRPr="005021B9" w:rsidRDefault="00452721" w:rsidP="00D91A29">
      <w:pPr>
        <w:pStyle w:val="Akapitzlist"/>
        <w:numPr>
          <w:ilvl w:val="0"/>
          <w:numId w:val="3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VSWR: 1,1:1</w:t>
      </w:r>
    </w:p>
    <w:p w14:paraId="6681F67E" w14:textId="77777777" w:rsidR="00452721" w:rsidRPr="005021B9" w:rsidRDefault="00452721" w:rsidP="00D91A29">
      <w:pPr>
        <w:pStyle w:val="Akapitzlist"/>
        <w:numPr>
          <w:ilvl w:val="0"/>
          <w:numId w:val="3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Obciążenie: ciągłe min. 12W, chwilowe: min 80W</w:t>
      </w:r>
    </w:p>
    <w:p w14:paraId="22DA1B6A" w14:textId="77777777" w:rsidR="00452721" w:rsidRPr="005021B9" w:rsidRDefault="00452721" w:rsidP="00D91A29">
      <w:pPr>
        <w:pStyle w:val="Akapitzlist"/>
        <w:numPr>
          <w:ilvl w:val="0"/>
          <w:numId w:val="3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Złącze: typ N</w:t>
      </w:r>
    </w:p>
    <w:p w14:paraId="245A6A9B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3BB87F85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37" w:name="_Toc195803820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ODCIĄGI DO MASZTU TELESKOPOWEGO DX-WIRE 10 lub 13.7m - KOMPLET (lub równoważne)</w:t>
      </w:r>
      <w:bookmarkEnd w:id="37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3000E889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2DE593BB" w14:textId="77777777" w:rsidR="00452721" w:rsidRPr="005021B9" w:rsidRDefault="00452721" w:rsidP="00D91A29">
      <w:pPr>
        <w:pStyle w:val="Akapitzlist"/>
        <w:numPr>
          <w:ilvl w:val="0"/>
          <w:numId w:val="31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Ilość odciągów: 6</w:t>
      </w:r>
    </w:p>
    <w:p w14:paraId="5B613D1B" w14:textId="77777777" w:rsidR="00452721" w:rsidRPr="005021B9" w:rsidRDefault="00452721" w:rsidP="00D91A29">
      <w:pPr>
        <w:pStyle w:val="Akapitzlist"/>
        <w:numPr>
          <w:ilvl w:val="0"/>
          <w:numId w:val="31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Średnica liny: od 4 do 6mm</w:t>
      </w:r>
    </w:p>
    <w:p w14:paraId="3C721C49" w14:textId="77777777" w:rsidR="00452721" w:rsidRPr="005021B9" w:rsidRDefault="00452721" w:rsidP="00D91A29">
      <w:pPr>
        <w:pStyle w:val="Akapitzlist"/>
        <w:numPr>
          <w:ilvl w:val="0"/>
          <w:numId w:val="31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Długość odciągów: od 8 do 10m – 3 szt., od 11 do 13m – 3 szt.</w:t>
      </w:r>
    </w:p>
    <w:p w14:paraId="00B3F072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121BE350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38" w:name="_Toc195803821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PODSTAWA MASZTU 55 mm - ŚWIDER (lub równoważne)</w:t>
      </w:r>
      <w:bookmarkEnd w:id="38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52EC39BF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4B7036E1" w14:textId="77777777" w:rsidR="00452721" w:rsidRPr="005021B9" w:rsidRDefault="00452721" w:rsidP="00D91A29">
      <w:pPr>
        <w:pStyle w:val="Akapitzlist"/>
        <w:numPr>
          <w:ilvl w:val="0"/>
          <w:numId w:val="32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Podstawa masztu średnicy 55 mm</w:t>
      </w:r>
    </w:p>
    <w:p w14:paraId="2AF639D8" w14:textId="77777777" w:rsidR="00452721" w:rsidRPr="005021B9" w:rsidRDefault="00452721" w:rsidP="00D91A29">
      <w:pPr>
        <w:pStyle w:val="Akapitzlist"/>
        <w:numPr>
          <w:ilvl w:val="0"/>
          <w:numId w:val="32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Śruba blokująca uziemiająca w zestawie: tak</w:t>
      </w:r>
    </w:p>
    <w:p w14:paraId="4315E0B8" w14:textId="77777777" w:rsidR="00452721" w:rsidRPr="005021B9" w:rsidRDefault="00452721" w:rsidP="00D91A29">
      <w:pPr>
        <w:pStyle w:val="Akapitzlist"/>
        <w:numPr>
          <w:ilvl w:val="0"/>
          <w:numId w:val="32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Rączka do wkręcania w zestawie: tak</w:t>
      </w:r>
    </w:p>
    <w:p w14:paraId="395AD719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6CFAB544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39" w:name="_Toc195803822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Przejściówka kątowa SMA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Radiora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PTFE/Gold - SMA-M/SMA-F (SMA żeńskie - SMA męskie) (lub równoważne)</w:t>
      </w:r>
      <w:bookmarkEnd w:id="39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6908F413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17887F35" w14:textId="77777777" w:rsidR="00452721" w:rsidRPr="005021B9" w:rsidRDefault="00452721" w:rsidP="00D91A29">
      <w:pPr>
        <w:pStyle w:val="Akapitzlist"/>
        <w:numPr>
          <w:ilvl w:val="0"/>
          <w:numId w:val="33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złącze #1: SMA męskie (SMA-M)</w:t>
      </w:r>
    </w:p>
    <w:p w14:paraId="6A84C2DB" w14:textId="77777777" w:rsidR="00452721" w:rsidRPr="005021B9" w:rsidRDefault="00452721" w:rsidP="00D91A29">
      <w:pPr>
        <w:pStyle w:val="Akapitzlist"/>
        <w:numPr>
          <w:ilvl w:val="0"/>
          <w:numId w:val="33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złącze #2: SMA żeńskie (SMA-F)</w:t>
      </w:r>
    </w:p>
    <w:p w14:paraId="02344B04" w14:textId="77777777" w:rsidR="00452721" w:rsidRPr="005021B9" w:rsidRDefault="00452721" w:rsidP="00D91A29">
      <w:pPr>
        <w:pStyle w:val="Akapitzlist"/>
        <w:numPr>
          <w:ilvl w:val="0"/>
          <w:numId w:val="33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złącze kątowe - 90 stopni</w:t>
      </w:r>
    </w:p>
    <w:p w14:paraId="2B2E8ACE" w14:textId="77777777" w:rsidR="00452721" w:rsidRPr="005021B9" w:rsidRDefault="00452721" w:rsidP="00D91A29">
      <w:pPr>
        <w:pStyle w:val="Akapitzlist"/>
        <w:numPr>
          <w:ilvl w:val="0"/>
          <w:numId w:val="33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wypełnienie teflonowe</w:t>
      </w:r>
    </w:p>
    <w:p w14:paraId="338FDD13" w14:textId="77777777" w:rsidR="00452721" w:rsidRPr="005021B9" w:rsidRDefault="00452721" w:rsidP="00D91A29">
      <w:pPr>
        <w:pStyle w:val="Akapitzlist"/>
        <w:numPr>
          <w:ilvl w:val="0"/>
          <w:numId w:val="33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łącze nakręcane - nie wymagające lutowania</w:t>
      </w:r>
    </w:p>
    <w:p w14:paraId="31210363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5A8BAC81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40" w:name="_Toc195803823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Przełącznik antenowy 2-pozycyjny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Jetfon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CX-201U (0-600MHz) gniazda PL - do wtyków UC-1 (lub równoważne)</w:t>
      </w:r>
      <w:bookmarkEnd w:id="40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3B65ABE7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46808AFE" w14:textId="77777777" w:rsidR="00452721" w:rsidRPr="005021B9" w:rsidRDefault="00452721" w:rsidP="00D91A29">
      <w:pPr>
        <w:pStyle w:val="Akapitzlist"/>
        <w:numPr>
          <w:ilvl w:val="0"/>
          <w:numId w:val="3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złącza: 3x SO-239 (do wtyków UC-1)</w:t>
      </w:r>
    </w:p>
    <w:p w14:paraId="4C611674" w14:textId="77777777" w:rsidR="00452721" w:rsidRPr="005021B9" w:rsidRDefault="00452721" w:rsidP="00D91A29">
      <w:pPr>
        <w:pStyle w:val="Akapitzlist"/>
        <w:numPr>
          <w:ilvl w:val="0"/>
          <w:numId w:val="3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zakres pracy: min DC~500MHz</w:t>
      </w:r>
    </w:p>
    <w:p w14:paraId="43A7345C" w14:textId="77777777" w:rsidR="00452721" w:rsidRPr="005021B9" w:rsidRDefault="00452721" w:rsidP="00D91A29">
      <w:pPr>
        <w:pStyle w:val="Akapitzlist"/>
        <w:numPr>
          <w:ilvl w:val="0"/>
          <w:numId w:val="3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VSWR: &lt;=1.2</w:t>
      </w:r>
    </w:p>
    <w:p w14:paraId="00908D8F" w14:textId="77777777" w:rsidR="00452721" w:rsidRPr="005021B9" w:rsidRDefault="00452721" w:rsidP="00D91A29">
      <w:pPr>
        <w:pStyle w:val="Akapitzlist"/>
        <w:numPr>
          <w:ilvl w:val="0"/>
          <w:numId w:val="3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tłumienie: 0.2dB</w:t>
      </w:r>
    </w:p>
    <w:p w14:paraId="44935C26" w14:textId="77777777" w:rsidR="00452721" w:rsidRPr="005021B9" w:rsidRDefault="00452721" w:rsidP="00D91A29">
      <w:pPr>
        <w:pStyle w:val="Akapitzlist"/>
        <w:numPr>
          <w:ilvl w:val="0"/>
          <w:numId w:val="3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maksymalna moc doprowadzona min 800W</w:t>
      </w:r>
    </w:p>
    <w:p w14:paraId="6442F64B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41" w:name="_Toc195803824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Przełącznik antenowy 3-pozycyjny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Jetfon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CO-301N (0-1.5GHz) gniazda N (lub równoważne)</w:t>
      </w:r>
      <w:bookmarkEnd w:id="41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7EF9467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3D1D289B" w14:textId="77777777" w:rsidR="00452721" w:rsidRPr="005021B9" w:rsidRDefault="00452721" w:rsidP="00D91A29">
      <w:pPr>
        <w:pStyle w:val="Akapitzlist"/>
        <w:numPr>
          <w:ilvl w:val="0"/>
          <w:numId w:val="35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złącza: 4x N żeńskie (do wtyków N)</w:t>
      </w:r>
    </w:p>
    <w:p w14:paraId="22AB9F72" w14:textId="77777777" w:rsidR="00452721" w:rsidRPr="005021B9" w:rsidRDefault="00452721" w:rsidP="00D91A29">
      <w:pPr>
        <w:pStyle w:val="Akapitzlist"/>
        <w:numPr>
          <w:ilvl w:val="0"/>
          <w:numId w:val="35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zakres pracy: min DC~1.4GHz</w:t>
      </w:r>
    </w:p>
    <w:p w14:paraId="2D10A9CA" w14:textId="77777777" w:rsidR="00452721" w:rsidRPr="005021B9" w:rsidRDefault="00452721" w:rsidP="00D91A29">
      <w:pPr>
        <w:pStyle w:val="Akapitzlist"/>
        <w:numPr>
          <w:ilvl w:val="0"/>
          <w:numId w:val="35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maksymalna moc doprowadzona: min 1400W</w:t>
      </w:r>
    </w:p>
    <w:p w14:paraId="734E67E5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21F4C144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42" w:name="_Toc195803825"/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Radiora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WB-10 Antena kierunkowa 0.6-10GHz (lub równoważne)</w:t>
      </w:r>
      <w:bookmarkEnd w:id="42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45A717F5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364EEC12" w14:textId="77777777" w:rsidR="00452721" w:rsidRPr="005021B9" w:rsidRDefault="00452721" w:rsidP="00D91A29">
      <w:pPr>
        <w:pStyle w:val="Akapitzlist"/>
        <w:numPr>
          <w:ilvl w:val="0"/>
          <w:numId w:val="36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Przenośna antena kierunkowa</w:t>
      </w:r>
    </w:p>
    <w:p w14:paraId="0CC32EC2" w14:textId="77777777" w:rsidR="00452721" w:rsidRPr="005021B9" w:rsidRDefault="00452721" w:rsidP="00D91A29">
      <w:pPr>
        <w:pStyle w:val="Akapitzlist"/>
        <w:numPr>
          <w:ilvl w:val="0"/>
          <w:numId w:val="36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lastRenderedPageBreak/>
        <w:t>Zakres częstotliwości: minimum 0,6-10GHz</w:t>
      </w:r>
    </w:p>
    <w:p w14:paraId="36E56F24" w14:textId="77777777" w:rsidR="00452721" w:rsidRPr="005021B9" w:rsidRDefault="00452721" w:rsidP="00452721">
      <w:pPr>
        <w:pStyle w:val="Akapitzlist"/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1AE5876E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43" w:name="_Toc195803826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RED PITAYA OBUDOWA AKRYLOWA (122-16) (lub równoważne)</w:t>
      </w:r>
      <w:bookmarkEnd w:id="43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2894825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17A1B4B2" w14:textId="77777777" w:rsidR="00452721" w:rsidRPr="005021B9" w:rsidRDefault="00452721" w:rsidP="00D91A29">
      <w:pPr>
        <w:pStyle w:val="Akapitzlist"/>
        <w:numPr>
          <w:ilvl w:val="0"/>
          <w:numId w:val="37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Materiał wykonania: akryl</w:t>
      </w:r>
    </w:p>
    <w:p w14:paraId="319DD0E1" w14:textId="77777777" w:rsidR="00452721" w:rsidRPr="005021B9" w:rsidRDefault="00452721" w:rsidP="00D91A29">
      <w:pPr>
        <w:pStyle w:val="Akapitzlist"/>
        <w:numPr>
          <w:ilvl w:val="0"/>
          <w:numId w:val="37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Kompatybilna z urządzeniem Red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Pitaya</w:t>
      </w:r>
      <w:proofErr w:type="spellEnd"/>
    </w:p>
    <w:p w14:paraId="0E6314C5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0A20728E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44" w:name="_Toc195803827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RED PITAYA OBUDOWA ALUMINIOWA  (122-16) (lub równoważne)</w:t>
      </w:r>
      <w:bookmarkEnd w:id="44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19D772C7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795AF0D1" w14:textId="77777777" w:rsidR="00452721" w:rsidRPr="005021B9" w:rsidRDefault="00452721" w:rsidP="00D91A29">
      <w:pPr>
        <w:pStyle w:val="Akapitzlist"/>
        <w:numPr>
          <w:ilvl w:val="0"/>
          <w:numId w:val="3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Materiał wykonania: aluminium, z wbudowanym blokiem pełniącym funkcję radiatora dla FPGA urządzenia</w:t>
      </w:r>
    </w:p>
    <w:p w14:paraId="30D5686E" w14:textId="77777777" w:rsidR="00452721" w:rsidRPr="005021B9" w:rsidRDefault="00452721" w:rsidP="00D91A29">
      <w:pPr>
        <w:pStyle w:val="Akapitzlist"/>
        <w:numPr>
          <w:ilvl w:val="0"/>
          <w:numId w:val="3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Kompatybilna z urządzeniem Red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Pitaya</w:t>
      </w:r>
      <w:proofErr w:type="spellEnd"/>
    </w:p>
    <w:p w14:paraId="06140A06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49D13549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45" w:name="_Toc195803828"/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RigExpert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Stick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XPro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miniaturowy analizator antenowy 0.1-1000MHz łączność Bluetooth (lub równoważne)</w:t>
      </w:r>
      <w:bookmarkEnd w:id="45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9F618B1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711E4312" w14:textId="77777777" w:rsidR="00452721" w:rsidRPr="005021B9" w:rsidRDefault="00452721" w:rsidP="00D91A29">
      <w:pPr>
        <w:pStyle w:val="Akapitzlist"/>
        <w:numPr>
          <w:ilvl w:val="0"/>
          <w:numId w:val="3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Zakres częstotliwości: minimum od 0.1 do 1000MHz</w:t>
      </w:r>
    </w:p>
    <w:p w14:paraId="310004A6" w14:textId="77777777" w:rsidR="00452721" w:rsidRPr="005021B9" w:rsidRDefault="00452721" w:rsidP="00D91A29">
      <w:pPr>
        <w:pStyle w:val="Akapitzlist"/>
        <w:numPr>
          <w:ilvl w:val="0"/>
          <w:numId w:val="3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Rozdzielczość pomiarów: 1kHz</w:t>
      </w:r>
    </w:p>
    <w:p w14:paraId="68BF1890" w14:textId="77777777" w:rsidR="00452721" w:rsidRPr="005021B9" w:rsidRDefault="00452721" w:rsidP="00D91A29">
      <w:pPr>
        <w:pStyle w:val="Akapitzlist"/>
        <w:numPr>
          <w:ilvl w:val="0"/>
          <w:numId w:val="3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Złącze: N</w:t>
      </w:r>
    </w:p>
    <w:p w14:paraId="061E385D" w14:textId="77777777" w:rsidR="00452721" w:rsidRPr="005021B9" w:rsidRDefault="00452721" w:rsidP="00D91A29">
      <w:pPr>
        <w:pStyle w:val="Akapitzlist"/>
        <w:numPr>
          <w:ilvl w:val="0"/>
          <w:numId w:val="3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Waga: max 200g</w:t>
      </w:r>
    </w:p>
    <w:p w14:paraId="5064F86A" w14:textId="77777777" w:rsidR="00452721" w:rsidRPr="005021B9" w:rsidRDefault="00452721" w:rsidP="00D91A29">
      <w:pPr>
        <w:pStyle w:val="Akapitzlist"/>
        <w:numPr>
          <w:ilvl w:val="0"/>
          <w:numId w:val="3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Temperatura pracy: minimum od -15° do 50°C</w:t>
      </w:r>
    </w:p>
    <w:p w14:paraId="4C9ACFED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6A2793A2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46" w:name="_Toc195803829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SDR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Receiver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Guard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Protector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- zabezpieczenie odbiornika SDR / skanera przed zbyt mocnym sygnałem (lub równoważne)</w:t>
      </w:r>
      <w:bookmarkEnd w:id="46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0B579435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39DD6D60" w14:textId="77777777" w:rsidR="00452721" w:rsidRPr="005021B9" w:rsidRDefault="00452721" w:rsidP="00D91A29">
      <w:pPr>
        <w:pStyle w:val="Akapitzlist"/>
        <w:numPr>
          <w:ilvl w:val="0"/>
          <w:numId w:val="4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złącza antenowe SO-239 (UHF)</w:t>
      </w:r>
    </w:p>
    <w:p w14:paraId="7EB9D795" w14:textId="77777777" w:rsidR="00452721" w:rsidRPr="005021B9" w:rsidRDefault="00452721" w:rsidP="00D91A29">
      <w:pPr>
        <w:pStyle w:val="Akapitzlist"/>
        <w:numPr>
          <w:ilvl w:val="0"/>
          <w:numId w:val="4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kompatybilność z instalacjami antenowymi 50Ω / 75Ω</w:t>
      </w:r>
    </w:p>
    <w:p w14:paraId="3A907BEB" w14:textId="77777777" w:rsidR="00452721" w:rsidRPr="005021B9" w:rsidRDefault="00452721" w:rsidP="00D91A29">
      <w:pPr>
        <w:pStyle w:val="Akapitzlist"/>
        <w:numPr>
          <w:ilvl w:val="0"/>
          <w:numId w:val="40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Zastosowanie tylko w instalacjach odbiorczych</w:t>
      </w:r>
    </w:p>
    <w:p w14:paraId="53EECBE6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0B11151E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47" w:name="_Toc195803830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RG-213U Przewód antenowy 50 Ohm (lub równoważne)</w:t>
      </w:r>
      <w:bookmarkEnd w:id="47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2963DC38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77040C49" w14:textId="77777777" w:rsidR="00452721" w:rsidRPr="005021B9" w:rsidRDefault="00452721" w:rsidP="00D91A29">
      <w:pPr>
        <w:pStyle w:val="Akapitzlist"/>
        <w:numPr>
          <w:ilvl w:val="0"/>
          <w:numId w:val="41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Żyła wewnętrzna: 100% miedź</w:t>
      </w:r>
    </w:p>
    <w:p w14:paraId="71583258" w14:textId="77777777" w:rsidR="00452721" w:rsidRPr="005021B9" w:rsidRDefault="00452721" w:rsidP="00D91A29">
      <w:pPr>
        <w:pStyle w:val="Akapitzlist"/>
        <w:numPr>
          <w:ilvl w:val="0"/>
          <w:numId w:val="41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Średnica zewnętrzna: od 10 do 12mm</w:t>
      </w:r>
    </w:p>
    <w:p w14:paraId="5F90547A" w14:textId="77777777" w:rsidR="00452721" w:rsidRPr="005021B9" w:rsidRDefault="00452721" w:rsidP="00D91A29">
      <w:pPr>
        <w:pStyle w:val="Akapitzlist"/>
        <w:numPr>
          <w:ilvl w:val="0"/>
          <w:numId w:val="41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Ekran: 8mm</w:t>
      </w:r>
    </w:p>
    <w:p w14:paraId="3F05A58F" w14:textId="77777777" w:rsidR="00452721" w:rsidRPr="005021B9" w:rsidRDefault="00452721" w:rsidP="00D91A29">
      <w:pPr>
        <w:pStyle w:val="Akapitzlist"/>
        <w:numPr>
          <w:ilvl w:val="0"/>
          <w:numId w:val="41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Dielektryk: polietylen o niskiej gęstości</w:t>
      </w:r>
    </w:p>
    <w:p w14:paraId="56AD459A" w14:textId="77777777" w:rsidR="00452721" w:rsidRPr="005021B9" w:rsidRDefault="00452721" w:rsidP="00D91A29">
      <w:pPr>
        <w:pStyle w:val="Akapitzlist"/>
        <w:numPr>
          <w:ilvl w:val="0"/>
          <w:numId w:val="41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Ekran: oplot w postaci miedzianej plecionki</w:t>
      </w:r>
    </w:p>
    <w:p w14:paraId="5053F8F0" w14:textId="77777777" w:rsidR="00452721" w:rsidRPr="005021B9" w:rsidRDefault="00452721" w:rsidP="00D91A29">
      <w:pPr>
        <w:pStyle w:val="Akapitzlist"/>
        <w:numPr>
          <w:ilvl w:val="0"/>
          <w:numId w:val="41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Test przebicia powłoki zewnętrznej: 5,5kV</w:t>
      </w:r>
    </w:p>
    <w:p w14:paraId="408200C7" w14:textId="77777777" w:rsidR="00452721" w:rsidRPr="005021B9" w:rsidRDefault="00452721" w:rsidP="00D91A29">
      <w:pPr>
        <w:pStyle w:val="Akapitzlist"/>
        <w:numPr>
          <w:ilvl w:val="0"/>
          <w:numId w:val="41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Współczynnik skrócenia: 0,66</w:t>
      </w:r>
    </w:p>
    <w:p w14:paraId="5664BA38" w14:textId="77777777" w:rsidR="00452721" w:rsidRPr="005021B9" w:rsidRDefault="00452721" w:rsidP="00D91A29">
      <w:pPr>
        <w:pStyle w:val="Akapitzlist"/>
        <w:numPr>
          <w:ilvl w:val="0"/>
          <w:numId w:val="41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Impedancja 50Ohm ±5 Ohm</w:t>
      </w:r>
    </w:p>
    <w:p w14:paraId="7148CDB5" w14:textId="77777777" w:rsidR="00452721" w:rsidRPr="005021B9" w:rsidRDefault="00452721" w:rsidP="00452721">
      <w:pPr>
        <w:pStyle w:val="Nagwek2"/>
        <w:numPr>
          <w:ilvl w:val="0"/>
          <w:numId w:val="0"/>
        </w:numPr>
        <w:ind w:left="405" w:hanging="405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14:paraId="11089104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48" w:name="_Toc195803831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SMA Adapter KIT, POMONA 72931 (lub równoważne)</w:t>
      </w:r>
      <w:bookmarkEnd w:id="48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10B00E76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4D278DB2" w14:textId="77777777" w:rsidR="00452721" w:rsidRPr="005021B9" w:rsidRDefault="00452721" w:rsidP="00D91A29">
      <w:pPr>
        <w:pStyle w:val="Akapitzlist"/>
        <w:numPr>
          <w:ilvl w:val="0"/>
          <w:numId w:val="42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Zestaw min. 15 przejściówek dla złącz SMA</w:t>
      </w:r>
    </w:p>
    <w:p w14:paraId="0173D4C9" w14:textId="77777777" w:rsidR="00452721" w:rsidRPr="005021B9" w:rsidRDefault="00452721" w:rsidP="00452721">
      <w:pPr>
        <w:pStyle w:val="Akapitzlist"/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53B6E4CE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49" w:name="_Toc195803832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SMA wtyk / N wtyk adapter / przejściówka antenowa (lub równoważne)</w:t>
      </w:r>
      <w:bookmarkEnd w:id="49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2A749F1C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5708C62B" w14:textId="77777777" w:rsidR="00452721" w:rsidRPr="005021B9" w:rsidRDefault="00452721" w:rsidP="00D91A29">
      <w:pPr>
        <w:pStyle w:val="Akapitzlist"/>
        <w:numPr>
          <w:ilvl w:val="0"/>
          <w:numId w:val="43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Adapter antenowy: Przejściówka SMA wtyk – N wtyk</w:t>
      </w:r>
    </w:p>
    <w:p w14:paraId="06A74707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5A5C7E21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50" w:name="_Toc195803833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Tłumik antenowy regulowany 0-90dB DC-3GHz 50 Ohm gniazda N (lub równoważne)</w:t>
      </w:r>
      <w:bookmarkEnd w:id="50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295FA6BC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558C3F9B" w14:textId="77777777" w:rsidR="00452721" w:rsidRPr="005021B9" w:rsidRDefault="00452721" w:rsidP="00D91A29">
      <w:pPr>
        <w:pStyle w:val="Akapitzlist"/>
        <w:numPr>
          <w:ilvl w:val="0"/>
          <w:numId w:val="4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Regulowany tłumik antenowy</w:t>
      </w:r>
    </w:p>
    <w:p w14:paraId="0070F7D4" w14:textId="77777777" w:rsidR="00452721" w:rsidRPr="005021B9" w:rsidRDefault="00452721" w:rsidP="00D91A29">
      <w:pPr>
        <w:pStyle w:val="Akapitzlist"/>
        <w:numPr>
          <w:ilvl w:val="0"/>
          <w:numId w:val="4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Zakres częstotliwości: minimum od 0.03 do 30000MHz</w:t>
      </w:r>
    </w:p>
    <w:p w14:paraId="08E01D51" w14:textId="77777777" w:rsidR="00452721" w:rsidRPr="005021B9" w:rsidRDefault="00452721" w:rsidP="00D91A29">
      <w:pPr>
        <w:pStyle w:val="Akapitzlist"/>
        <w:numPr>
          <w:ilvl w:val="0"/>
          <w:numId w:val="4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Impedancja: 50Ohm</w:t>
      </w:r>
    </w:p>
    <w:p w14:paraId="18D160BB" w14:textId="77777777" w:rsidR="00452721" w:rsidRPr="005021B9" w:rsidRDefault="00452721" w:rsidP="00D91A29">
      <w:pPr>
        <w:pStyle w:val="Akapitzlist"/>
        <w:numPr>
          <w:ilvl w:val="0"/>
          <w:numId w:val="4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Kroki tłumienia:</w:t>
      </w:r>
      <w:r w:rsidRPr="005021B9">
        <w:rPr>
          <w:rFonts w:ascii="Arial" w:hAnsi="Arial" w:cs="Arial"/>
          <w:sz w:val="20"/>
          <w:szCs w:val="20"/>
        </w:rPr>
        <w:t xml:space="preserve"> </w:t>
      </w:r>
      <w:r w:rsidRPr="005021B9">
        <w:rPr>
          <w:rFonts w:ascii="Arial" w:hAnsi="Arial" w:cs="Arial"/>
          <w:iCs/>
          <w:sz w:val="20"/>
          <w:szCs w:val="20"/>
        </w:rPr>
        <w:t>1, 2, 4, 8, 16, 20, 20, 20 (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dB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>)</w:t>
      </w:r>
    </w:p>
    <w:p w14:paraId="33789CAB" w14:textId="77777777" w:rsidR="00452721" w:rsidRPr="005021B9" w:rsidRDefault="00452721" w:rsidP="00D91A29">
      <w:pPr>
        <w:pStyle w:val="Akapitzlist"/>
        <w:numPr>
          <w:ilvl w:val="0"/>
          <w:numId w:val="44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Złącza: 2x N żeńskie</w:t>
      </w:r>
    </w:p>
    <w:p w14:paraId="351F2D31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08158390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51" w:name="_Toc195803834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UCHWYT DO ODCIĄGÓW MASZTU MAB22 DX-WIRE (lub równoważne)</w:t>
      </w:r>
      <w:bookmarkEnd w:id="51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3C64E379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057764FA" w14:textId="77777777" w:rsidR="00452721" w:rsidRPr="005021B9" w:rsidRDefault="00452721" w:rsidP="00D91A29">
      <w:pPr>
        <w:pStyle w:val="Akapitzlist"/>
        <w:numPr>
          <w:ilvl w:val="0"/>
          <w:numId w:val="45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Średnica wewnętrzna uchwytu 22mm</w:t>
      </w:r>
    </w:p>
    <w:p w14:paraId="506975AE" w14:textId="77777777" w:rsidR="00452721" w:rsidRPr="005021B9" w:rsidRDefault="00452721" w:rsidP="00D91A29">
      <w:pPr>
        <w:pStyle w:val="Akapitzlist"/>
        <w:numPr>
          <w:ilvl w:val="0"/>
          <w:numId w:val="45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Zastosowanie do masztów o wysokości: od 10 i 13m.</w:t>
      </w:r>
    </w:p>
    <w:p w14:paraId="78D46A27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07F94120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52" w:name="_Toc195803835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UCHWYT DO ODCIĄGÓW MASZTU MAB34 DX-WIRE (lub równoważne)</w:t>
      </w:r>
      <w:bookmarkEnd w:id="52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00440BEC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4D89FF0D" w14:textId="77777777" w:rsidR="00452721" w:rsidRPr="005021B9" w:rsidRDefault="00452721" w:rsidP="00D91A29">
      <w:pPr>
        <w:pStyle w:val="Akapitzlist"/>
        <w:numPr>
          <w:ilvl w:val="0"/>
          <w:numId w:val="46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Średnica wewnętrzna uchwytu 34mm</w:t>
      </w:r>
    </w:p>
    <w:p w14:paraId="420A76E8" w14:textId="77777777" w:rsidR="00452721" w:rsidRPr="005021B9" w:rsidRDefault="00452721" w:rsidP="00D91A29">
      <w:pPr>
        <w:pStyle w:val="Akapitzlist"/>
        <w:numPr>
          <w:ilvl w:val="0"/>
          <w:numId w:val="46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Zastosowanie do masztów o wysokości: od 15 do 17m.</w:t>
      </w:r>
    </w:p>
    <w:p w14:paraId="26807AB3" w14:textId="77777777" w:rsidR="00452721" w:rsidRPr="005021B9" w:rsidRDefault="00452721" w:rsidP="00452721">
      <w:pPr>
        <w:pStyle w:val="Akapitzlist"/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29EFE564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53" w:name="_Toc195803836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PRZEJŚCIÓWKA ADAPTER GNIAZDO BNC- 2x GNIAZDO BANAN (lub równoważne)</w:t>
      </w:r>
      <w:bookmarkEnd w:id="53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340084A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7A8AEC5A" w14:textId="77777777" w:rsidR="00452721" w:rsidRPr="005021B9" w:rsidRDefault="00452721" w:rsidP="00D91A29">
      <w:pPr>
        <w:pStyle w:val="Akapitzlist"/>
        <w:numPr>
          <w:ilvl w:val="0"/>
          <w:numId w:val="47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Impedancja: 50Ohm</w:t>
      </w:r>
    </w:p>
    <w:p w14:paraId="3E9A2112" w14:textId="77777777" w:rsidR="00452721" w:rsidRPr="005021B9" w:rsidRDefault="00452721" w:rsidP="00D91A29">
      <w:pPr>
        <w:pStyle w:val="Akapitzlist"/>
        <w:numPr>
          <w:ilvl w:val="0"/>
          <w:numId w:val="47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Gniazda: BNC – 2x bananowe 4mm</w:t>
      </w:r>
    </w:p>
    <w:p w14:paraId="39F38A6E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4F125E19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54" w:name="_Toc195803837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BNC MALE konektor 50 Ohm, PCB MOUNT (lub równoważne)</w:t>
      </w:r>
      <w:bookmarkEnd w:id="54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0EB0D182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30621556" w14:textId="77777777" w:rsidR="00452721" w:rsidRPr="005021B9" w:rsidRDefault="00452721" w:rsidP="00D91A29">
      <w:pPr>
        <w:pStyle w:val="Akapitzlist"/>
        <w:numPr>
          <w:ilvl w:val="0"/>
          <w:numId w:val="4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Gniazdo montażowe BNC męskie </w:t>
      </w:r>
    </w:p>
    <w:p w14:paraId="3DD9450E" w14:textId="77777777" w:rsidR="00452721" w:rsidRPr="005021B9" w:rsidRDefault="00452721" w:rsidP="00D91A29">
      <w:pPr>
        <w:pStyle w:val="Akapitzlist"/>
        <w:numPr>
          <w:ilvl w:val="0"/>
          <w:numId w:val="48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Przeznaczenie do lutowania na płytkach drukowanych</w:t>
      </w:r>
    </w:p>
    <w:p w14:paraId="3A2B3ED6" w14:textId="77777777" w:rsidR="001E5194" w:rsidRPr="005021B9" w:rsidRDefault="001E5194" w:rsidP="001E5194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7CDC49FE" w14:textId="0B852DBB" w:rsidR="001E5194" w:rsidRPr="005021B9" w:rsidRDefault="001E5194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55" w:name="_Toc195803838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Antena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Diamond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WD-330J (lub równoważne)</w:t>
      </w:r>
      <w:bookmarkEnd w:id="55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2A0F7F99" w14:textId="77777777" w:rsidR="001E5194" w:rsidRPr="005021B9" w:rsidRDefault="001E5194" w:rsidP="001E5194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127EA6E8" w14:textId="384BEC44" w:rsidR="001E5194" w:rsidRPr="005021B9" w:rsidRDefault="001E5194" w:rsidP="00D91A29">
      <w:pPr>
        <w:pStyle w:val="Akapitzlist"/>
        <w:numPr>
          <w:ilvl w:val="0"/>
          <w:numId w:val="5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Długość: 20-30 m</w:t>
      </w:r>
    </w:p>
    <w:p w14:paraId="681EA8FD" w14:textId="67CD633B" w:rsidR="001E5194" w:rsidRPr="005021B9" w:rsidRDefault="001E5194" w:rsidP="00D91A29">
      <w:pPr>
        <w:pStyle w:val="Akapitzlist"/>
        <w:numPr>
          <w:ilvl w:val="0"/>
          <w:numId w:val="5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Waga: max 4000 g</w:t>
      </w:r>
    </w:p>
    <w:p w14:paraId="44C51B73" w14:textId="3E3C920F" w:rsidR="001E5194" w:rsidRPr="005021B9" w:rsidRDefault="001E5194" w:rsidP="00D91A29">
      <w:pPr>
        <w:pStyle w:val="Akapitzlist"/>
        <w:numPr>
          <w:ilvl w:val="0"/>
          <w:numId w:val="5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Minimalny zakres częstotliwości: 2 - 30 MHz</w:t>
      </w:r>
    </w:p>
    <w:p w14:paraId="14ECD28E" w14:textId="5153B0DA" w:rsidR="001E5194" w:rsidRPr="005021B9" w:rsidRDefault="001E5194" w:rsidP="00D91A29">
      <w:pPr>
        <w:pStyle w:val="Akapitzlist"/>
        <w:numPr>
          <w:ilvl w:val="0"/>
          <w:numId w:val="5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Maksymalna moc: 150 W (PEP)</w:t>
      </w:r>
    </w:p>
    <w:p w14:paraId="77DA637E" w14:textId="2BFED922" w:rsidR="001E5194" w:rsidRPr="005021B9" w:rsidRDefault="001E5194" w:rsidP="00D91A29">
      <w:pPr>
        <w:pStyle w:val="Akapitzlist"/>
        <w:numPr>
          <w:ilvl w:val="0"/>
          <w:numId w:val="5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 xml:space="preserve">Impedancja: 50 </w:t>
      </w:r>
      <w:proofErr w:type="spellStart"/>
      <w:r w:rsidRPr="005021B9">
        <w:rPr>
          <w:rFonts w:ascii="Arial" w:hAnsi="Arial" w:cs="Arial"/>
          <w:iCs/>
          <w:sz w:val="20"/>
          <w:szCs w:val="20"/>
        </w:rPr>
        <w:t>ohm</w:t>
      </w:r>
      <w:proofErr w:type="spellEnd"/>
    </w:p>
    <w:p w14:paraId="7D241375" w14:textId="1027E32B" w:rsidR="001E5194" w:rsidRPr="005021B9" w:rsidRDefault="001E5194" w:rsidP="00D91A29">
      <w:pPr>
        <w:pStyle w:val="Akapitzlist"/>
        <w:numPr>
          <w:ilvl w:val="0"/>
          <w:numId w:val="5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Złącze: PL-259 (UC-1)</w:t>
      </w:r>
    </w:p>
    <w:p w14:paraId="745BB283" w14:textId="77777777" w:rsidR="001E5194" w:rsidRPr="005021B9" w:rsidRDefault="001E5194" w:rsidP="001E5194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533B087F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1AC1C4E2" w14:textId="77777777" w:rsidR="00452721" w:rsidRPr="005021B9" w:rsidRDefault="00452721" w:rsidP="00D91A29">
      <w:pPr>
        <w:pStyle w:val="Nagwek2"/>
        <w:numPr>
          <w:ilvl w:val="1"/>
          <w:numId w:val="3"/>
        </w:numPr>
        <w:rPr>
          <w:rFonts w:ascii="Arial" w:hAnsi="Arial" w:cs="Arial"/>
          <w:b/>
          <w:bCs/>
          <w:color w:val="auto"/>
          <w:sz w:val="20"/>
          <w:szCs w:val="20"/>
        </w:rPr>
      </w:pPr>
      <w:bookmarkStart w:id="56" w:name="_Toc195803839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Wtyki złącza Andersona 30A pakiet 20szt. (Anderson </w:t>
      </w:r>
      <w:proofErr w:type="spellStart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Powerpole</w:t>
      </w:r>
      <w:proofErr w:type="spellEnd"/>
      <w:r w:rsidRPr="005021B9">
        <w:rPr>
          <w:rFonts w:ascii="Arial" w:hAnsi="Arial" w:cs="Arial"/>
          <w:b/>
          <w:bCs/>
          <w:color w:val="auto"/>
          <w:sz w:val="20"/>
          <w:szCs w:val="20"/>
        </w:rPr>
        <w:t>) (lub równoważne)</w:t>
      </w:r>
      <w:bookmarkEnd w:id="56"/>
      <w:r w:rsidRPr="005021B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16AAD64A" w14:textId="77777777" w:rsidR="00452721" w:rsidRPr="005021B9" w:rsidRDefault="00452721" w:rsidP="00452721">
      <w:pPr>
        <w:autoSpaceDE w:val="0"/>
        <w:jc w:val="both"/>
        <w:rPr>
          <w:rFonts w:ascii="Arial" w:hAnsi="Arial" w:cs="Arial"/>
          <w:i/>
          <w:sz w:val="20"/>
          <w:szCs w:val="20"/>
        </w:rPr>
      </w:pPr>
      <w:r w:rsidRPr="005021B9">
        <w:rPr>
          <w:rFonts w:ascii="Arial" w:hAnsi="Arial" w:cs="Arial"/>
          <w:i/>
          <w:sz w:val="20"/>
          <w:szCs w:val="20"/>
        </w:rPr>
        <w:t>Zamawiający dopuszcza dostarczenie produktów równoważnych pod warunkiem, że spełniają n/w minimalne wymagania:</w:t>
      </w:r>
    </w:p>
    <w:p w14:paraId="32EB9399" w14:textId="77777777" w:rsidR="00452721" w:rsidRPr="005021B9" w:rsidRDefault="00452721" w:rsidP="00D91A29">
      <w:pPr>
        <w:pStyle w:val="Akapitzlist"/>
        <w:numPr>
          <w:ilvl w:val="0"/>
          <w:numId w:val="4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Wtyki złącza Andersona</w:t>
      </w:r>
    </w:p>
    <w:p w14:paraId="128A2FB3" w14:textId="77777777" w:rsidR="00452721" w:rsidRPr="005021B9" w:rsidRDefault="00452721" w:rsidP="00D91A29">
      <w:pPr>
        <w:pStyle w:val="Akapitzlist"/>
        <w:numPr>
          <w:ilvl w:val="0"/>
          <w:numId w:val="4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5021B9">
        <w:rPr>
          <w:rFonts w:ascii="Arial" w:hAnsi="Arial" w:cs="Arial"/>
          <w:iCs/>
          <w:sz w:val="20"/>
          <w:szCs w:val="20"/>
        </w:rPr>
        <w:t>Amperaż</w:t>
      </w:r>
      <w:proofErr w:type="spellEnd"/>
      <w:r w:rsidRPr="005021B9">
        <w:rPr>
          <w:rFonts w:ascii="Arial" w:hAnsi="Arial" w:cs="Arial"/>
          <w:iCs/>
          <w:sz w:val="20"/>
          <w:szCs w:val="20"/>
        </w:rPr>
        <w:t>: do 30A</w:t>
      </w:r>
    </w:p>
    <w:p w14:paraId="5A5494B5" w14:textId="77777777" w:rsidR="00452721" w:rsidRPr="005021B9" w:rsidRDefault="00452721" w:rsidP="00D91A29">
      <w:pPr>
        <w:pStyle w:val="Akapitzlist"/>
        <w:numPr>
          <w:ilvl w:val="0"/>
          <w:numId w:val="4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Woltaż: &lt;=36V</w:t>
      </w:r>
    </w:p>
    <w:p w14:paraId="79D9C3CF" w14:textId="77777777" w:rsidR="00452721" w:rsidRPr="005021B9" w:rsidRDefault="00452721" w:rsidP="00D91A29">
      <w:pPr>
        <w:pStyle w:val="Akapitzlist"/>
        <w:numPr>
          <w:ilvl w:val="0"/>
          <w:numId w:val="49"/>
        </w:num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5021B9">
        <w:rPr>
          <w:rFonts w:ascii="Arial" w:hAnsi="Arial" w:cs="Arial"/>
          <w:iCs/>
          <w:sz w:val="20"/>
          <w:szCs w:val="20"/>
        </w:rPr>
        <w:t>Zbiorcze opakowanie minimum 20 szt.</w:t>
      </w:r>
    </w:p>
    <w:p w14:paraId="7FCAC465" w14:textId="77777777" w:rsidR="00623370" w:rsidRPr="005021B9" w:rsidRDefault="00623370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081D0A10" w14:textId="77777777" w:rsidR="00623370" w:rsidRPr="005021B9" w:rsidRDefault="00623370" w:rsidP="00DB308A">
      <w:pPr>
        <w:autoSpaceDE w:val="0"/>
        <w:jc w:val="both"/>
        <w:rPr>
          <w:rFonts w:ascii="Arial" w:hAnsi="Arial" w:cs="Arial"/>
          <w:i/>
          <w:sz w:val="20"/>
          <w:szCs w:val="20"/>
        </w:rPr>
      </w:pPr>
    </w:p>
    <w:p w14:paraId="5034C43E" w14:textId="77777777" w:rsidR="008364E1" w:rsidRPr="005021B9" w:rsidRDefault="008364E1" w:rsidP="00DB308A">
      <w:pPr>
        <w:pStyle w:val="Nagwek2"/>
        <w:numPr>
          <w:ilvl w:val="0"/>
          <w:numId w:val="0"/>
        </w:numPr>
        <w:ind w:left="405" w:hanging="405"/>
        <w:rPr>
          <w:rFonts w:ascii="Arial" w:hAnsi="Arial" w:cs="Arial"/>
          <w:color w:val="auto"/>
          <w:sz w:val="20"/>
          <w:szCs w:val="20"/>
        </w:rPr>
      </w:pPr>
    </w:p>
    <w:p w14:paraId="0C862179" w14:textId="0EFD5FD5" w:rsidR="000F3906" w:rsidRPr="005021B9" w:rsidRDefault="000F3906">
      <w:pPr>
        <w:spacing w:after="200" w:line="276" w:lineRule="auto"/>
        <w:rPr>
          <w:rFonts w:ascii="Arial" w:hAnsi="Arial" w:cs="Arial"/>
          <w:b/>
          <w:bCs/>
          <w:kern w:val="36"/>
          <w:sz w:val="20"/>
          <w:szCs w:val="20"/>
        </w:rPr>
      </w:pPr>
    </w:p>
    <w:sectPr w:rsidR="000F3906" w:rsidRPr="005021B9" w:rsidSect="00B52D66">
      <w:headerReference w:type="default" r:id="rId9"/>
      <w:footerReference w:type="default" r:id="rId10"/>
      <w:pgSz w:w="11906" w:h="16838"/>
      <w:pgMar w:top="907" w:right="1021" w:bottom="964" w:left="102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459F9F9" w16cex:dateUtc="2025-03-27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3F0B29" w16cid:durableId="7459F9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AAC4B" w14:textId="77777777" w:rsidR="002A4064" w:rsidRDefault="002A4064" w:rsidP="000710CE">
      <w:r>
        <w:separator/>
      </w:r>
    </w:p>
  </w:endnote>
  <w:endnote w:type="continuationSeparator" w:id="0">
    <w:p w14:paraId="42511D09" w14:textId="77777777" w:rsidR="002A4064" w:rsidRDefault="002A4064" w:rsidP="0007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01D9" w14:textId="631C899E" w:rsidR="005021B9" w:rsidRPr="007D342F" w:rsidRDefault="005021B9" w:rsidP="007D342F">
    <w:pPr>
      <w:pStyle w:val="Stopka"/>
      <w:jc w:val="right"/>
    </w:pPr>
    <w:r>
      <w:rPr>
        <w:rFonts w:ascii="Arial" w:hAnsi="Arial" w:cs="Arial"/>
      </w:rPr>
      <w:t>s</w:t>
    </w:r>
    <w:r w:rsidRPr="00BB5A9F">
      <w:rPr>
        <w:rFonts w:ascii="Arial" w:hAnsi="Arial" w:cs="Arial"/>
      </w:rPr>
      <w:t xml:space="preserve">tr. </w:t>
    </w:r>
    <w:r w:rsidRPr="00BB5A9F">
      <w:rPr>
        <w:rFonts w:ascii="Arial" w:hAnsi="Arial" w:cs="Arial"/>
      </w:rPr>
      <w:fldChar w:fldCharType="begin"/>
    </w:r>
    <w:r w:rsidRPr="00BB5A9F">
      <w:rPr>
        <w:rFonts w:ascii="Arial" w:hAnsi="Arial" w:cs="Arial"/>
      </w:rPr>
      <w:instrText xml:space="preserve"> PAGE    \* MERGEFORMAT </w:instrText>
    </w:r>
    <w:r w:rsidRPr="00BB5A9F">
      <w:rPr>
        <w:rFonts w:ascii="Arial" w:hAnsi="Arial" w:cs="Arial"/>
      </w:rPr>
      <w:fldChar w:fldCharType="separate"/>
    </w:r>
    <w:r w:rsidR="002B7DBE">
      <w:rPr>
        <w:rFonts w:ascii="Arial" w:hAnsi="Arial" w:cs="Arial"/>
        <w:noProof/>
      </w:rPr>
      <w:t>1</w:t>
    </w:r>
    <w:r w:rsidRPr="00BB5A9F">
      <w:rPr>
        <w:rFonts w:ascii="Arial" w:hAnsi="Arial" w:cs="Arial"/>
      </w:rPr>
      <w:fldChar w:fldCharType="end"/>
    </w:r>
    <w:r w:rsidRPr="00BB5A9F">
      <w:rPr>
        <w:rFonts w:ascii="Arial" w:hAnsi="Arial" w:cs="Arial"/>
      </w:rPr>
      <w:t>/</w:t>
    </w:r>
    <w:r w:rsidRPr="00BB5A9F">
      <w:rPr>
        <w:rStyle w:val="Numerstrony"/>
        <w:rFonts w:ascii="Arial" w:hAnsi="Arial" w:cs="Arial"/>
        <w:color w:val="000000"/>
      </w:rPr>
      <w:fldChar w:fldCharType="begin"/>
    </w:r>
    <w:r w:rsidRPr="00BB5A9F">
      <w:rPr>
        <w:rStyle w:val="Numerstrony"/>
        <w:rFonts w:ascii="Arial" w:hAnsi="Arial" w:cs="Arial"/>
        <w:color w:val="000000"/>
      </w:rPr>
      <w:instrText xml:space="preserve"> NUMPAGES </w:instrText>
    </w:r>
    <w:r w:rsidRPr="00BB5A9F">
      <w:rPr>
        <w:rStyle w:val="Numerstrony"/>
        <w:rFonts w:ascii="Arial" w:hAnsi="Arial" w:cs="Arial"/>
        <w:color w:val="000000"/>
      </w:rPr>
      <w:fldChar w:fldCharType="separate"/>
    </w:r>
    <w:r w:rsidR="002B7DBE">
      <w:rPr>
        <w:rStyle w:val="Numerstrony"/>
        <w:rFonts w:ascii="Arial" w:hAnsi="Arial" w:cs="Arial"/>
        <w:noProof/>
        <w:color w:val="000000"/>
      </w:rPr>
      <w:t>14</w:t>
    </w:r>
    <w:r w:rsidRPr="00BB5A9F">
      <w:rPr>
        <w:rStyle w:val="Numerstrony"/>
        <w:rFonts w:ascii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EA5DA" w14:textId="77777777" w:rsidR="002A4064" w:rsidRDefault="002A4064" w:rsidP="000710CE">
      <w:r>
        <w:separator/>
      </w:r>
    </w:p>
  </w:footnote>
  <w:footnote w:type="continuationSeparator" w:id="0">
    <w:p w14:paraId="4AB1BE69" w14:textId="77777777" w:rsidR="002A4064" w:rsidRDefault="002A4064" w:rsidP="00071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0201" w14:textId="77777777" w:rsidR="005021B9" w:rsidRPr="0008563D" w:rsidRDefault="005021B9">
    <w:pPr>
      <w:pStyle w:val="Nagwek"/>
      <w:rPr>
        <w:color w:val="FFFF00"/>
        <w:sz w:val="12"/>
      </w:rPr>
    </w:pPr>
    <w:r w:rsidRPr="0008563D">
      <w:rPr>
        <w:color w:val="FFFF00"/>
        <w:sz w:val="1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AC7"/>
    <w:multiLevelType w:val="hybridMultilevel"/>
    <w:tmpl w:val="9BA45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29D7"/>
    <w:multiLevelType w:val="hybridMultilevel"/>
    <w:tmpl w:val="3BC09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3A2E"/>
    <w:multiLevelType w:val="hybridMultilevel"/>
    <w:tmpl w:val="7DEE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739"/>
    <w:multiLevelType w:val="hybridMultilevel"/>
    <w:tmpl w:val="5AD03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43C6C"/>
    <w:multiLevelType w:val="hybridMultilevel"/>
    <w:tmpl w:val="9CD88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2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4587D"/>
    <w:multiLevelType w:val="hybridMultilevel"/>
    <w:tmpl w:val="8724F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543DB"/>
    <w:multiLevelType w:val="hybridMultilevel"/>
    <w:tmpl w:val="E67A88E0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CE8555B"/>
    <w:multiLevelType w:val="hybridMultilevel"/>
    <w:tmpl w:val="3D7646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23E67"/>
    <w:multiLevelType w:val="multilevel"/>
    <w:tmpl w:val="D388CA8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C627A5"/>
    <w:multiLevelType w:val="hybridMultilevel"/>
    <w:tmpl w:val="6820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E4711"/>
    <w:multiLevelType w:val="hybridMultilevel"/>
    <w:tmpl w:val="20D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B0B92"/>
    <w:multiLevelType w:val="hybridMultilevel"/>
    <w:tmpl w:val="0EE0E1F0"/>
    <w:lvl w:ilvl="0" w:tplc="FFFFFFF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12FA29A0"/>
    <w:multiLevelType w:val="hybridMultilevel"/>
    <w:tmpl w:val="7188E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A44D2"/>
    <w:multiLevelType w:val="hybridMultilevel"/>
    <w:tmpl w:val="98D21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2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64896"/>
    <w:multiLevelType w:val="hybridMultilevel"/>
    <w:tmpl w:val="AB64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147EA"/>
    <w:multiLevelType w:val="hybridMultilevel"/>
    <w:tmpl w:val="7FD6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04436"/>
    <w:multiLevelType w:val="hybridMultilevel"/>
    <w:tmpl w:val="98D21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FA352C">
      <w:start w:val="2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E4626"/>
    <w:multiLevelType w:val="hybridMultilevel"/>
    <w:tmpl w:val="8F8EC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3F40A9"/>
    <w:multiLevelType w:val="hybridMultilevel"/>
    <w:tmpl w:val="689A6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2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444CD"/>
    <w:multiLevelType w:val="hybridMultilevel"/>
    <w:tmpl w:val="FA58B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F10BDC"/>
    <w:multiLevelType w:val="multilevel"/>
    <w:tmpl w:val="655017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22B24967"/>
    <w:multiLevelType w:val="hybridMultilevel"/>
    <w:tmpl w:val="C8AC1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B40560"/>
    <w:multiLevelType w:val="hybridMultilevel"/>
    <w:tmpl w:val="09F6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1D06B3"/>
    <w:multiLevelType w:val="hybridMultilevel"/>
    <w:tmpl w:val="F2F40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622FB4"/>
    <w:multiLevelType w:val="hybridMultilevel"/>
    <w:tmpl w:val="3D7646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6737C1"/>
    <w:multiLevelType w:val="hybridMultilevel"/>
    <w:tmpl w:val="653062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2FA3479D"/>
    <w:multiLevelType w:val="hybridMultilevel"/>
    <w:tmpl w:val="3D7646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4C7E0F"/>
    <w:multiLevelType w:val="hybridMultilevel"/>
    <w:tmpl w:val="87100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BB1314"/>
    <w:multiLevelType w:val="multilevel"/>
    <w:tmpl w:val="655017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31BF1BB6"/>
    <w:multiLevelType w:val="hybridMultilevel"/>
    <w:tmpl w:val="CB5CF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850702"/>
    <w:multiLevelType w:val="hybridMultilevel"/>
    <w:tmpl w:val="AB4C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645E0E"/>
    <w:multiLevelType w:val="multilevel"/>
    <w:tmpl w:val="7CD6A09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BB37C9E"/>
    <w:multiLevelType w:val="hybridMultilevel"/>
    <w:tmpl w:val="2C7E3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B4E90"/>
    <w:multiLevelType w:val="hybridMultilevel"/>
    <w:tmpl w:val="AB14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1A2CAD"/>
    <w:multiLevelType w:val="hybridMultilevel"/>
    <w:tmpl w:val="4FC00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265D8B"/>
    <w:multiLevelType w:val="hybridMultilevel"/>
    <w:tmpl w:val="7E980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2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15AFC"/>
    <w:multiLevelType w:val="hybridMultilevel"/>
    <w:tmpl w:val="AB4C1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60C5B"/>
    <w:multiLevelType w:val="hybridMultilevel"/>
    <w:tmpl w:val="B75E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9646C"/>
    <w:multiLevelType w:val="hybridMultilevel"/>
    <w:tmpl w:val="23B40178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520B2572"/>
    <w:multiLevelType w:val="hybridMultilevel"/>
    <w:tmpl w:val="8A6E2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B124FB"/>
    <w:multiLevelType w:val="hybridMultilevel"/>
    <w:tmpl w:val="B0B0C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984226"/>
    <w:multiLevelType w:val="hybridMultilevel"/>
    <w:tmpl w:val="B74C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6B7FD5"/>
    <w:multiLevelType w:val="multilevel"/>
    <w:tmpl w:val="4B685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30A4281"/>
    <w:multiLevelType w:val="hybridMultilevel"/>
    <w:tmpl w:val="E3AC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1625C"/>
    <w:multiLevelType w:val="hybridMultilevel"/>
    <w:tmpl w:val="3D764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80129F"/>
    <w:multiLevelType w:val="hybridMultilevel"/>
    <w:tmpl w:val="84309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C74FBC"/>
    <w:multiLevelType w:val="hybridMultilevel"/>
    <w:tmpl w:val="81309CA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6A5F0619"/>
    <w:multiLevelType w:val="hybridMultilevel"/>
    <w:tmpl w:val="9D58D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FE46F7"/>
    <w:multiLevelType w:val="hybridMultilevel"/>
    <w:tmpl w:val="CCEAB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1F1560"/>
    <w:multiLevelType w:val="hybridMultilevel"/>
    <w:tmpl w:val="0A28F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8679E2"/>
    <w:multiLevelType w:val="hybridMultilevel"/>
    <w:tmpl w:val="CB5CFB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0909E7"/>
    <w:multiLevelType w:val="hybridMultilevel"/>
    <w:tmpl w:val="CAC0D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1E4C7D"/>
    <w:multiLevelType w:val="multilevel"/>
    <w:tmpl w:val="655017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3" w15:restartNumberingAfterBreak="0">
    <w:nsid w:val="75575673"/>
    <w:multiLevelType w:val="hybridMultilevel"/>
    <w:tmpl w:val="686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2738D8"/>
    <w:multiLevelType w:val="hybridMultilevel"/>
    <w:tmpl w:val="9BC4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9225D6"/>
    <w:multiLevelType w:val="hybridMultilevel"/>
    <w:tmpl w:val="20D4E3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8B0C7E"/>
    <w:multiLevelType w:val="hybridMultilevel"/>
    <w:tmpl w:val="AF4EE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EF0F43"/>
    <w:multiLevelType w:val="multilevel"/>
    <w:tmpl w:val="4748EFE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8" w15:restartNumberingAfterBreak="0">
    <w:nsid w:val="7EF605EA"/>
    <w:multiLevelType w:val="hybridMultilevel"/>
    <w:tmpl w:val="88CEE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7"/>
  </w:num>
  <w:num w:numId="3">
    <w:abstractNumId w:val="31"/>
  </w:num>
  <w:num w:numId="4">
    <w:abstractNumId w:val="44"/>
  </w:num>
  <w:num w:numId="5">
    <w:abstractNumId w:val="16"/>
  </w:num>
  <w:num w:numId="6">
    <w:abstractNumId w:val="26"/>
  </w:num>
  <w:num w:numId="7">
    <w:abstractNumId w:val="7"/>
  </w:num>
  <w:num w:numId="8">
    <w:abstractNumId w:val="24"/>
  </w:num>
  <w:num w:numId="9">
    <w:abstractNumId w:val="41"/>
  </w:num>
  <w:num w:numId="10">
    <w:abstractNumId w:val="58"/>
  </w:num>
  <w:num w:numId="11">
    <w:abstractNumId w:val="29"/>
  </w:num>
  <w:num w:numId="12">
    <w:abstractNumId w:val="50"/>
  </w:num>
  <w:num w:numId="13">
    <w:abstractNumId w:val="40"/>
  </w:num>
  <w:num w:numId="14">
    <w:abstractNumId w:val="54"/>
  </w:num>
  <w:num w:numId="15">
    <w:abstractNumId w:val="53"/>
  </w:num>
  <w:num w:numId="16">
    <w:abstractNumId w:val="48"/>
  </w:num>
  <w:num w:numId="17">
    <w:abstractNumId w:val="20"/>
  </w:num>
  <w:num w:numId="18">
    <w:abstractNumId w:val="52"/>
  </w:num>
  <w:num w:numId="19">
    <w:abstractNumId w:val="28"/>
  </w:num>
  <w:num w:numId="20">
    <w:abstractNumId w:val="47"/>
  </w:num>
  <w:num w:numId="21">
    <w:abstractNumId w:val="2"/>
  </w:num>
  <w:num w:numId="22">
    <w:abstractNumId w:val="39"/>
  </w:num>
  <w:num w:numId="23">
    <w:abstractNumId w:val="14"/>
  </w:num>
  <w:num w:numId="24">
    <w:abstractNumId w:val="51"/>
  </w:num>
  <w:num w:numId="25">
    <w:abstractNumId w:val="43"/>
  </w:num>
  <w:num w:numId="26">
    <w:abstractNumId w:val="21"/>
  </w:num>
  <w:num w:numId="27">
    <w:abstractNumId w:val="17"/>
  </w:num>
  <w:num w:numId="28">
    <w:abstractNumId w:val="0"/>
  </w:num>
  <w:num w:numId="29">
    <w:abstractNumId w:val="1"/>
  </w:num>
  <w:num w:numId="30">
    <w:abstractNumId w:val="3"/>
  </w:num>
  <w:num w:numId="31">
    <w:abstractNumId w:val="37"/>
  </w:num>
  <w:num w:numId="32">
    <w:abstractNumId w:val="33"/>
  </w:num>
  <w:num w:numId="33">
    <w:abstractNumId w:val="34"/>
  </w:num>
  <w:num w:numId="34">
    <w:abstractNumId w:val="22"/>
  </w:num>
  <w:num w:numId="35">
    <w:abstractNumId w:val="56"/>
  </w:num>
  <w:num w:numId="36">
    <w:abstractNumId w:val="15"/>
  </w:num>
  <w:num w:numId="37">
    <w:abstractNumId w:val="10"/>
  </w:num>
  <w:num w:numId="38">
    <w:abstractNumId w:val="55"/>
  </w:num>
  <w:num w:numId="39">
    <w:abstractNumId w:val="27"/>
  </w:num>
  <w:num w:numId="40">
    <w:abstractNumId w:val="32"/>
  </w:num>
  <w:num w:numId="41">
    <w:abstractNumId w:val="45"/>
  </w:num>
  <w:num w:numId="42">
    <w:abstractNumId w:val="23"/>
  </w:num>
  <w:num w:numId="43">
    <w:abstractNumId w:val="49"/>
  </w:num>
  <w:num w:numId="44">
    <w:abstractNumId w:val="42"/>
  </w:num>
  <w:num w:numId="45">
    <w:abstractNumId w:val="12"/>
  </w:num>
  <w:num w:numId="46">
    <w:abstractNumId w:val="9"/>
  </w:num>
  <w:num w:numId="47">
    <w:abstractNumId w:val="5"/>
  </w:num>
  <w:num w:numId="48">
    <w:abstractNumId w:val="30"/>
  </w:num>
  <w:num w:numId="49">
    <w:abstractNumId w:val="19"/>
  </w:num>
  <w:num w:numId="50">
    <w:abstractNumId w:val="13"/>
  </w:num>
  <w:num w:numId="51">
    <w:abstractNumId w:val="35"/>
  </w:num>
  <w:num w:numId="52">
    <w:abstractNumId w:val="4"/>
  </w:num>
  <w:num w:numId="53">
    <w:abstractNumId w:val="18"/>
  </w:num>
  <w:num w:numId="54">
    <w:abstractNumId w:val="11"/>
  </w:num>
  <w:num w:numId="55">
    <w:abstractNumId w:val="6"/>
  </w:num>
  <w:num w:numId="56">
    <w:abstractNumId w:val="25"/>
  </w:num>
  <w:num w:numId="57">
    <w:abstractNumId w:val="46"/>
  </w:num>
  <w:num w:numId="58">
    <w:abstractNumId w:val="38"/>
  </w:num>
  <w:num w:numId="59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9A"/>
    <w:rsid w:val="00017472"/>
    <w:rsid w:val="000207F9"/>
    <w:rsid w:val="00021415"/>
    <w:rsid w:val="00027C10"/>
    <w:rsid w:val="00034321"/>
    <w:rsid w:val="00035A88"/>
    <w:rsid w:val="0003670B"/>
    <w:rsid w:val="000470C2"/>
    <w:rsid w:val="00047B1F"/>
    <w:rsid w:val="00050185"/>
    <w:rsid w:val="000519D9"/>
    <w:rsid w:val="00052C34"/>
    <w:rsid w:val="000551AA"/>
    <w:rsid w:val="000710CE"/>
    <w:rsid w:val="00071D4F"/>
    <w:rsid w:val="00077885"/>
    <w:rsid w:val="00081B74"/>
    <w:rsid w:val="000833EB"/>
    <w:rsid w:val="0008563D"/>
    <w:rsid w:val="000856D8"/>
    <w:rsid w:val="00085C86"/>
    <w:rsid w:val="00092877"/>
    <w:rsid w:val="00094BB5"/>
    <w:rsid w:val="000A7560"/>
    <w:rsid w:val="000B0C29"/>
    <w:rsid w:val="000B3B9A"/>
    <w:rsid w:val="000B6BE1"/>
    <w:rsid w:val="000B74FC"/>
    <w:rsid w:val="000C6D64"/>
    <w:rsid w:val="000D2BEF"/>
    <w:rsid w:val="000D58D2"/>
    <w:rsid w:val="000D6D1E"/>
    <w:rsid w:val="000E17AF"/>
    <w:rsid w:val="000E5033"/>
    <w:rsid w:val="000E7661"/>
    <w:rsid w:val="000F2D7E"/>
    <w:rsid w:val="000F3906"/>
    <w:rsid w:val="000F5735"/>
    <w:rsid w:val="00105B63"/>
    <w:rsid w:val="00120308"/>
    <w:rsid w:val="00122F8E"/>
    <w:rsid w:val="00124374"/>
    <w:rsid w:val="00124716"/>
    <w:rsid w:val="001253F4"/>
    <w:rsid w:val="00127C41"/>
    <w:rsid w:val="00131002"/>
    <w:rsid w:val="00133F3E"/>
    <w:rsid w:val="001468F6"/>
    <w:rsid w:val="0015088D"/>
    <w:rsid w:val="00154C4A"/>
    <w:rsid w:val="00164278"/>
    <w:rsid w:val="00167F03"/>
    <w:rsid w:val="00177913"/>
    <w:rsid w:val="00187ABC"/>
    <w:rsid w:val="00191A14"/>
    <w:rsid w:val="00192E13"/>
    <w:rsid w:val="001A423F"/>
    <w:rsid w:val="001A5E0E"/>
    <w:rsid w:val="001B01CD"/>
    <w:rsid w:val="001B075A"/>
    <w:rsid w:val="001B1C44"/>
    <w:rsid w:val="001D48CA"/>
    <w:rsid w:val="001D7EAE"/>
    <w:rsid w:val="001E2A1B"/>
    <w:rsid w:val="001E5194"/>
    <w:rsid w:val="001E5DEC"/>
    <w:rsid w:val="001F5F5B"/>
    <w:rsid w:val="002012E8"/>
    <w:rsid w:val="00215855"/>
    <w:rsid w:val="002163A5"/>
    <w:rsid w:val="002164AC"/>
    <w:rsid w:val="00223C0B"/>
    <w:rsid w:val="00236B6B"/>
    <w:rsid w:val="00242F85"/>
    <w:rsid w:val="0024500B"/>
    <w:rsid w:val="002510C0"/>
    <w:rsid w:val="00257A64"/>
    <w:rsid w:val="002608DC"/>
    <w:rsid w:val="00264D28"/>
    <w:rsid w:val="00265152"/>
    <w:rsid w:val="002659E5"/>
    <w:rsid w:val="002661C6"/>
    <w:rsid w:val="0026710C"/>
    <w:rsid w:val="00273F4D"/>
    <w:rsid w:val="00280B3E"/>
    <w:rsid w:val="002938A0"/>
    <w:rsid w:val="002A34D2"/>
    <w:rsid w:val="002A4064"/>
    <w:rsid w:val="002A5A39"/>
    <w:rsid w:val="002B3B69"/>
    <w:rsid w:val="002B7DBE"/>
    <w:rsid w:val="002C2C40"/>
    <w:rsid w:val="002C3A46"/>
    <w:rsid w:val="002C7D3A"/>
    <w:rsid w:val="002D688D"/>
    <w:rsid w:val="002F383F"/>
    <w:rsid w:val="002F45D5"/>
    <w:rsid w:val="002F48D6"/>
    <w:rsid w:val="002F507A"/>
    <w:rsid w:val="002F7B1F"/>
    <w:rsid w:val="0030110D"/>
    <w:rsid w:val="003146B7"/>
    <w:rsid w:val="003167FC"/>
    <w:rsid w:val="00317581"/>
    <w:rsid w:val="003205C3"/>
    <w:rsid w:val="003305C0"/>
    <w:rsid w:val="0033272F"/>
    <w:rsid w:val="0034467E"/>
    <w:rsid w:val="00345982"/>
    <w:rsid w:val="00350491"/>
    <w:rsid w:val="00352034"/>
    <w:rsid w:val="00356386"/>
    <w:rsid w:val="00362931"/>
    <w:rsid w:val="00363EAF"/>
    <w:rsid w:val="00372009"/>
    <w:rsid w:val="003758CA"/>
    <w:rsid w:val="00381087"/>
    <w:rsid w:val="00386DC9"/>
    <w:rsid w:val="003922F6"/>
    <w:rsid w:val="00396228"/>
    <w:rsid w:val="003B4F8A"/>
    <w:rsid w:val="003B734F"/>
    <w:rsid w:val="003B7A44"/>
    <w:rsid w:val="003C1DCD"/>
    <w:rsid w:val="003C5403"/>
    <w:rsid w:val="003C688C"/>
    <w:rsid w:val="003D1E3A"/>
    <w:rsid w:val="003E41AE"/>
    <w:rsid w:val="003F12D5"/>
    <w:rsid w:val="003F32A4"/>
    <w:rsid w:val="0040291C"/>
    <w:rsid w:val="004064D8"/>
    <w:rsid w:val="0041259F"/>
    <w:rsid w:val="0041301C"/>
    <w:rsid w:val="004319ED"/>
    <w:rsid w:val="0043630C"/>
    <w:rsid w:val="0043659E"/>
    <w:rsid w:val="00450D88"/>
    <w:rsid w:val="004515CE"/>
    <w:rsid w:val="00452721"/>
    <w:rsid w:val="00454DA6"/>
    <w:rsid w:val="00457CA9"/>
    <w:rsid w:val="00461CC0"/>
    <w:rsid w:val="004620C8"/>
    <w:rsid w:val="00462B08"/>
    <w:rsid w:val="004740CB"/>
    <w:rsid w:val="004765E0"/>
    <w:rsid w:val="00477346"/>
    <w:rsid w:val="0048062B"/>
    <w:rsid w:val="00484D77"/>
    <w:rsid w:val="004858D5"/>
    <w:rsid w:val="00486A0E"/>
    <w:rsid w:val="00491A19"/>
    <w:rsid w:val="00495894"/>
    <w:rsid w:val="004A372B"/>
    <w:rsid w:val="004A383C"/>
    <w:rsid w:val="004B50A3"/>
    <w:rsid w:val="004B7CB2"/>
    <w:rsid w:val="004C08C7"/>
    <w:rsid w:val="004C2A9A"/>
    <w:rsid w:val="004C4BAB"/>
    <w:rsid w:val="004D2BCA"/>
    <w:rsid w:val="004E11B9"/>
    <w:rsid w:val="004E1DC7"/>
    <w:rsid w:val="004E1E9A"/>
    <w:rsid w:val="005021B9"/>
    <w:rsid w:val="00504484"/>
    <w:rsid w:val="00507671"/>
    <w:rsid w:val="00507AEB"/>
    <w:rsid w:val="00510F29"/>
    <w:rsid w:val="00512250"/>
    <w:rsid w:val="0052581D"/>
    <w:rsid w:val="00530517"/>
    <w:rsid w:val="00534B85"/>
    <w:rsid w:val="005407C4"/>
    <w:rsid w:val="00560D77"/>
    <w:rsid w:val="005672C8"/>
    <w:rsid w:val="00586B56"/>
    <w:rsid w:val="005B35F3"/>
    <w:rsid w:val="005B7DD2"/>
    <w:rsid w:val="005C0575"/>
    <w:rsid w:val="005C1058"/>
    <w:rsid w:val="005D0060"/>
    <w:rsid w:val="005D348E"/>
    <w:rsid w:val="005E5D18"/>
    <w:rsid w:val="005F1109"/>
    <w:rsid w:val="005F206D"/>
    <w:rsid w:val="005F6083"/>
    <w:rsid w:val="00600C54"/>
    <w:rsid w:val="00607690"/>
    <w:rsid w:val="006141FA"/>
    <w:rsid w:val="00621671"/>
    <w:rsid w:val="006221C4"/>
    <w:rsid w:val="006231EA"/>
    <w:rsid w:val="00623370"/>
    <w:rsid w:val="00627180"/>
    <w:rsid w:val="006423DA"/>
    <w:rsid w:val="00656574"/>
    <w:rsid w:val="00667172"/>
    <w:rsid w:val="00670B81"/>
    <w:rsid w:val="00673279"/>
    <w:rsid w:val="00676EFB"/>
    <w:rsid w:val="00685510"/>
    <w:rsid w:val="0068650B"/>
    <w:rsid w:val="0069780B"/>
    <w:rsid w:val="006A49BA"/>
    <w:rsid w:val="006A5709"/>
    <w:rsid w:val="006B0ECF"/>
    <w:rsid w:val="006B219E"/>
    <w:rsid w:val="006B26E5"/>
    <w:rsid w:val="006C404B"/>
    <w:rsid w:val="006C51E7"/>
    <w:rsid w:val="006D155D"/>
    <w:rsid w:val="006D299C"/>
    <w:rsid w:val="006D3983"/>
    <w:rsid w:val="006E0314"/>
    <w:rsid w:val="006E78C4"/>
    <w:rsid w:val="006F3194"/>
    <w:rsid w:val="006F3750"/>
    <w:rsid w:val="00704955"/>
    <w:rsid w:val="00717A85"/>
    <w:rsid w:val="007215E5"/>
    <w:rsid w:val="007277CA"/>
    <w:rsid w:val="0073765E"/>
    <w:rsid w:val="0073779B"/>
    <w:rsid w:val="007402D4"/>
    <w:rsid w:val="007417E5"/>
    <w:rsid w:val="00741C90"/>
    <w:rsid w:val="0074564E"/>
    <w:rsid w:val="00745DD4"/>
    <w:rsid w:val="00750112"/>
    <w:rsid w:val="007502D1"/>
    <w:rsid w:val="00750DEB"/>
    <w:rsid w:val="00757F4F"/>
    <w:rsid w:val="007715CF"/>
    <w:rsid w:val="00774ECC"/>
    <w:rsid w:val="0077525A"/>
    <w:rsid w:val="00775BD9"/>
    <w:rsid w:val="00780C5C"/>
    <w:rsid w:val="00786AF6"/>
    <w:rsid w:val="007952D3"/>
    <w:rsid w:val="007A0877"/>
    <w:rsid w:val="007A21FC"/>
    <w:rsid w:val="007A5451"/>
    <w:rsid w:val="007A6152"/>
    <w:rsid w:val="007B00F3"/>
    <w:rsid w:val="007B1C70"/>
    <w:rsid w:val="007B413A"/>
    <w:rsid w:val="007B5EEE"/>
    <w:rsid w:val="007C1A46"/>
    <w:rsid w:val="007C7398"/>
    <w:rsid w:val="007D0B12"/>
    <w:rsid w:val="007D1A60"/>
    <w:rsid w:val="007D2559"/>
    <w:rsid w:val="007D342F"/>
    <w:rsid w:val="007D370A"/>
    <w:rsid w:val="007F135E"/>
    <w:rsid w:val="007F6230"/>
    <w:rsid w:val="00805D0E"/>
    <w:rsid w:val="00822734"/>
    <w:rsid w:val="008266D2"/>
    <w:rsid w:val="00833C86"/>
    <w:rsid w:val="00836458"/>
    <w:rsid w:val="008364E1"/>
    <w:rsid w:val="00840826"/>
    <w:rsid w:val="00846BB9"/>
    <w:rsid w:val="0085070B"/>
    <w:rsid w:val="00851943"/>
    <w:rsid w:val="0085690D"/>
    <w:rsid w:val="0086472E"/>
    <w:rsid w:val="00866416"/>
    <w:rsid w:val="0087391A"/>
    <w:rsid w:val="00874229"/>
    <w:rsid w:val="00874CDF"/>
    <w:rsid w:val="0087672B"/>
    <w:rsid w:val="00880510"/>
    <w:rsid w:val="00886D3E"/>
    <w:rsid w:val="00890FC1"/>
    <w:rsid w:val="0089279A"/>
    <w:rsid w:val="00893E9B"/>
    <w:rsid w:val="008951B3"/>
    <w:rsid w:val="008B24CE"/>
    <w:rsid w:val="008B4A3A"/>
    <w:rsid w:val="008B5B5E"/>
    <w:rsid w:val="008D1141"/>
    <w:rsid w:val="008D4368"/>
    <w:rsid w:val="008E37F9"/>
    <w:rsid w:val="008E48C7"/>
    <w:rsid w:val="008F3510"/>
    <w:rsid w:val="00900498"/>
    <w:rsid w:val="00901BF1"/>
    <w:rsid w:val="00907AF1"/>
    <w:rsid w:val="0091167A"/>
    <w:rsid w:val="00912F0C"/>
    <w:rsid w:val="009143D7"/>
    <w:rsid w:val="0091622E"/>
    <w:rsid w:val="00926A0F"/>
    <w:rsid w:val="009433F1"/>
    <w:rsid w:val="009545FF"/>
    <w:rsid w:val="00955A1C"/>
    <w:rsid w:val="00970908"/>
    <w:rsid w:val="00971D79"/>
    <w:rsid w:val="0097792B"/>
    <w:rsid w:val="00983C53"/>
    <w:rsid w:val="00990BC6"/>
    <w:rsid w:val="0099124E"/>
    <w:rsid w:val="00993F63"/>
    <w:rsid w:val="00996601"/>
    <w:rsid w:val="009B0AF3"/>
    <w:rsid w:val="009B50BE"/>
    <w:rsid w:val="009C2EB0"/>
    <w:rsid w:val="009C481C"/>
    <w:rsid w:val="009D13F5"/>
    <w:rsid w:val="009D61E2"/>
    <w:rsid w:val="009E27A2"/>
    <w:rsid w:val="00A02256"/>
    <w:rsid w:val="00A079B5"/>
    <w:rsid w:val="00A1257D"/>
    <w:rsid w:val="00A13108"/>
    <w:rsid w:val="00A2238B"/>
    <w:rsid w:val="00A26CEF"/>
    <w:rsid w:val="00A333A8"/>
    <w:rsid w:val="00A34358"/>
    <w:rsid w:val="00A36C7B"/>
    <w:rsid w:val="00A37A95"/>
    <w:rsid w:val="00A4020C"/>
    <w:rsid w:val="00A41AED"/>
    <w:rsid w:val="00A42E01"/>
    <w:rsid w:val="00A44DCA"/>
    <w:rsid w:val="00A54494"/>
    <w:rsid w:val="00A56860"/>
    <w:rsid w:val="00A604F7"/>
    <w:rsid w:val="00A65A96"/>
    <w:rsid w:val="00A65BB3"/>
    <w:rsid w:val="00A6690B"/>
    <w:rsid w:val="00A7341F"/>
    <w:rsid w:val="00A81BFB"/>
    <w:rsid w:val="00A829E4"/>
    <w:rsid w:val="00A97A8A"/>
    <w:rsid w:val="00AA32DB"/>
    <w:rsid w:val="00AA526E"/>
    <w:rsid w:val="00AA6906"/>
    <w:rsid w:val="00AB4144"/>
    <w:rsid w:val="00AC6D4F"/>
    <w:rsid w:val="00AD24B7"/>
    <w:rsid w:val="00AD7735"/>
    <w:rsid w:val="00AE3272"/>
    <w:rsid w:val="00AF23FE"/>
    <w:rsid w:val="00AF323C"/>
    <w:rsid w:val="00AF78C7"/>
    <w:rsid w:val="00B014CB"/>
    <w:rsid w:val="00B030BF"/>
    <w:rsid w:val="00B04BA1"/>
    <w:rsid w:val="00B23370"/>
    <w:rsid w:val="00B25F6E"/>
    <w:rsid w:val="00B270F7"/>
    <w:rsid w:val="00B3470C"/>
    <w:rsid w:val="00B42F5F"/>
    <w:rsid w:val="00B45045"/>
    <w:rsid w:val="00B46C11"/>
    <w:rsid w:val="00B47499"/>
    <w:rsid w:val="00B52D66"/>
    <w:rsid w:val="00B60C9D"/>
    <w:rsid w:val="00B65D82"/>
    <w:rsid w:val="00B75743"/>
    <w:rsid w:val="00B80D9D"/>
    <w:rsid w:val="00B815FD"/>
    <w:rsid w:val="00B84E91"/>
    <w:rsid w:val="00B86500"/>
    <w:rsid w:val="00B86EC7"/>
    <w:rsid w:val="00B96B14"/>
    <w:rsid w:val="00BA026E"/>
    <w:rsid w:val="00BA2D11"/>
    <w:rsid w:val="00BB7972"/>
    <w:rsid w:val="00BC3064"/>
    <w:rsid w:val="00BC343A"/>
    <w:rsid w:val="00BC50A8"/>
    <w:rsid w:val="00BC5ABB"/>
    <w:rsid w:val="00BC6152"/>
    <w:rsid w:val="00BD3C74"/>
    <w:rsid w:val="00BD5DE9"/>
    <w:rsid w:val="00BD7A98"/>
    <w:rsid w:val="00BE121D"/>
    <w:rsid w:val="00BE673E"/>
    <w:rsid w:val="00BF3347"/>
    <w:rsid w:val="00C078A2"/>
    <w:rsid w:val="00C15B44"/>
    <w:rsid w:val="00C21C9E"/>
    <w:rsid w:val="00C235BF"/>
    <w:rsid w:val="00C361B3"/>
    <w:rsid w:val="00C42116"/>
    <w:rsid w:val="00C462D3"/>
    <w:rsid w:val="00C53829"/>
    <w:rsid w:val="00C6323C"/>
    <w:rsid w:val="00C7591C"/>
    <w:rsid w:val="00C80374"/>
    <w:rsid w:val="00C80993"/>
    <w:rsid w:val="00C919F8"/>
    <w:rsid w:val="00CA2AE8"/>
    <w:rsid w:val="00CA3BD6"/>
    <w:rsid w:val="00CA407D"/>
    <w:rsid w:val="00CC03DB"/>
    <w:rsid w:val="00CC15B3"/>
    <w:rsid w:val="00CC4C70"/>
    <w:rsid w:val="00CD70B1"/>
    <w:rsid w:val="00CD7E14"/>
    <w:rsid w:val="00CF6C2C"/>
    <w:rsid w:val="00D023C5"/>
    <w:rsid w:val="00D13A75"/>
    <w:rsid w:val="00D3100D"/>
    <w:rsid w:val="00D33967"/>
    <w:rsid w:val="00D34E08"/>
    <w:rsid w:val="00D4298B"/>
    <w:rsid w:val="00D436E7"/>
    <w:rsid w:val="00D449B9"/>
    <w:rsid w:val="00D459F8"/>
    <w:rsid w:val="00D4646F"/>
    <w:rsid w:val="00D518D1"/>
    <w:rsid w:val="00D550A0"/>
    <w:rsid w:val="00D61A91"/>
    <w:rsid w:val="00D61B59"/>
    <w:rsid w:val="00D65F48"/>
    <w:rsid w:val="00D662A0"/>
    <w:rsid w:val="00D66CF7"/>
    <w:rsid w:val="00D66D5C"/>
    <w:rsid w:val="00D71283"/>
    <w:rsid w:val="00D717F3"/>
    <w:rsid w:val="00D735FB"/>
    <w:rsid w:val="00D857FC"/>
    <w:rsid w:val="00D91A29"/>
    <w:rsid w:val="00D91AFE"/>
    <w:rsid w:val="00DA003A"/>
    <w:rsid w:val="00DA10C4"/>
    <w:rsid w:val="00DB308A"/>
    <w:rsid w:val="00DB3764"/>
    <w:rsid w:val="00DD05F2"/>
    <w:rsid w:val="00DD3100"/>
    <w:rsid w:val="00DD77D0"/>
    <w:rsid w:val="00DF139D"/>
    <w:rsid w:val="00DF50AD"/>
    <w:rsid w:val="00E01F4E"/>
    <w:rsid w:val="00E04901"/>
    <w:rsid w:val="00E068E9"/>
    <w:rsid w:val="00E12607"/>
    <w:rsid w:val="00E14598"/>
    <w:rsid w:val="00E20282"/>
    <w:rsid w:val="00E30851"/>
    <w:rsid w:val="00E3219C"/>
    <w:rsid w:val="00E36C8C"/>
    <w:rsid w:val="00E37ABB"/>
    <w:rsid w:val="00E467CF"/>
    <w:rsid w:val="00E5078A"/>
    <w:rsid w:val="00E54247"/>
    <w:rsid w:val="00E56A98"/>
    <w:rsid w:val="00E578AD"/>
    <w:rsid w:val="00E57E5C"/>
    <w:rsid w:val="00E62A98"/>
    <w:rsid w:val="00E6315C"/>
    <w:rsid w:val="00E65739"/>
    <w:rsid w:val="00E66FAA"/>
    <w:rsid w:val="00E743F7"/>
    <w:rsid w:val="00E756AF"/>
    <w:rsid w:val="00E9027D"/>
    <w:rsid w:val="00E92B93"/>
    <w:rsid w:val="00E94EA7"/>
    <w:rsid w:val="00E96977"/>
    <w:rsid w:val="00EA5DC6"/>
    <w:rsid w:val="00EA7CF9"/>
    <w:rsid w:val="00EB1E90"/>
    <w:rsid w:val="00EB51F4"/>
    <w:rsid w:val="00EB5803"/>
    <w:rsid w:val="00EB7218"/>
    <w:rsid w:val="00ED48FE"/>
    <w:rsid w:val="00ED550A"/>
    <w:rsid w:val="00EE0921"/>
    <w:rsid w:val="00EE2DB6"/>
    <w:rsid w:val="00F0334F"/>
    <w:rsid w:val="00F13959"/>
    <w:rsid w:val="00F1442F"/>
    <w:rsid w:val="00F14AAB"/>
    <w:rsid w:val="00F17CEF"/>
    <w:rsid w:val="00F21A78"/>
    <w:rsid w:val="00F2327F"/>
    <w:rsid w:val="00F24BC8"/>
    <w:rsid w:val="00F26E85"/>
    <w:rsid w:val="00F40041"/>
    <w:rsid w:val="00F433D3"/>
    <w:rsid w:val="00F44457"/>
    <w:rsid w:val="00F45085"/>
    <w:rsid w:val="00F60200"/>
    <w:rsid w:val="00F64E19"/>
    <w:rsid w:val="00F7068C"/>
    <w:rsid w:val="00F71A2F"/>
    <w:rsid w:val="00F7660E"/>
    <w:rsid w:val="00F86312"/>
    <w:rsid w:val="00F94223"/>
    <w:rsid w:val="00FA5662"/>
    <w:rsid w:val="00FB4506"/>
    <w:rsid w:val="00FB47E5"/>
    <w:rsid w:val="00FC6795"/>
    <w:rsid w:val="00FD184C"/>
    <w:rsid w:val="00FD2121"/>
    <w:rsid w:val="00FD5BE5"/>
    <w:rsid w:val="00FD677F"/>
    <w:rsid w:val="00FD6C3D"/>
    <w:rsid w:val="00FE6FA5"/>
    <w:rsid w:val="00FE77DC"/>
    <w:rsid w:val="00FF084B"/>
    <w:rsid w:val="00FF30AE"/>
    <w:rsid w:val="00FF368C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83765"/>
  <w15:docId w15:val="{38605E6D-F16F-4D15-A6FF-BE98E345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551AA"/>
    <w:pPr>
      <w:spacing w:before="100" w:beforeAutospacing="1" w:after="100" w:afterAutospacing="1"/>
      <w:outlineLvl w:val="0"/>
    </w:pPr>
    <w:rPr>
      <w:rFonts w:ascii="Arial" w:hAnsi="Arial"/>
      <w:b/>
      <w:bCs/>
      <w:color w:val="000000" w:themeColor="text1"/>
      <w:kern w:val="3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A4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710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710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0710CE"/>
  </w:style>
  <w:style w:type="paragraph" w:styleId="Nagwek">
    <w:name w:val="header"/>
    <w:basedOn w:val="Normalny"/>
    <w:link w:val="NagwekZnak"/>
    <w:uiPriority w:val="99"/>
    <w:unhideWhenUsed/>
    <w:rsid w:val="000710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10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ot pt,F5 List Paragraph,List Paragraph1,Recommendation,List Paragraph11,Kolorowa lista — akcent 11,Numerowanie,Akapit z listą2,List Paragraph Bullet 1,Data wydania,List Paragraph,lp1,Akapit z listą3,Bulleted Text,Llista wielopoziomowa,L1"/>
    <w:basedOn w:val="Normalny"/>
    <w:link w:val="AkapitzlistZnak"/>
    <w:uiPriority w:val="34"/>
    <w:qFormat/>
    <w:rsid w:val="00350491"/>
    <w:pPr>
      <w:ind w:left="720"/>
      <w:contextualSpacing/>
    </w:pPr>
  </w:style>
  <w:style w:type="character" w:styleId="Numerstrony">
    <w:name w:val="page number"/>
    <w:basedOn w:val="Domylnaczcionkaakapitu"/>
    <w:rsid w:val="007D342F"/>
  </w:style>
  <w:style w:type="paragraph" w:styleId="Tekstdymka">
    <w:name w:val="Balloon Text"/>
    <w:basedOn w:val="Normalny"/>
    <w:link w:val="TekstdymkaZnak"/>
    <w:uiPriority w:val="99"/>
    <w:semiHidden/>
    <w:unhideWhenUsed/>
    <w:rsid w:val="00363E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A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51AA"/>
    <w:rPr>
      <w:rFonts w:ascii="Arial" w:eastAsia="Times New Roman" w:hAnsi="Arial" w:cs="Times New Roman"/>
      <w:b/>
      <w:bCs/>
      <w:color w:val="000000" w:themeColor="text1"/>
      <w:kern w:val="36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7DD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5B7DD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B7DD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C3A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C3A46"/>
    <w:pPr>
      <w:spacing w:after="100"/>
      <w:ind w:left="240"/>
    </w:pPr>
  </w:style>
  <w:style w:type="paragraph" w:customStyle="1" w:styleId="Default">
    <w:name w:val="Default"/>
    <w:rsid w:val="00914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143D7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9143D7"/>
    <w:rPr>
      <w:color w:val="000000"/>
      <w:sz w:val="18"/>
      <w:szCs w:val="18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Akapit z listą2 Znak,List Paragraph Bullet 1 Znak,Data wydania Znak,lp1 Znak,L1 Znak"/>
    <w:link w:val="Akapitzlist"/>
    <w:uiPriority w:val="34"/>
    <w:qFormat/>
    <w:rsid w:val="001B01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0B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0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B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F135E"/>
    <w:pPr>
      <w:spacing w:after="100" w:line="259" w:lineRule="auto"/>
      <w:ind w:left="4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Spistreci4">
    <w:name w:val="toc 4"/>
    <w:basedOn w:val="Normalny"/>
    <w:next w:val="Normalny"/>
    <w:autoRedefine/>
    <w:uiPriority w:val="39"/>
    <w:unhideWhenUsed/>
    <w:rsid w:val="007F135E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Spistreci5">
    <w:name w:val="toc 5"/>
    <w:basedOn w:val="Normalny"/>
    <w:next w:val="Normalny"/>
    <w:autoRedefine/>
    <w:uiPriority w:val="39"/>
    <w:unhideWhenUsed/>
    <w:rsid w:val="007F135E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Spistreci6">
    <w:name w:val="toc 6"/>
    <w:basedOn w:val="Normalny"/>
    <w:next w:val="Normalny"/>
    <w:autoRedefine/>
    <w:uiPriority w:val="39"/>
    <w:unhideWhenUsed/>
    <w:rsid w:val="007F135E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Spistreci7">
    <w:name w:val="toc 7"/>
    <w:basedOn w:val="Normalny"/>
    <w:next w:val="Normalny"/>
    <w:autoRedefine/>
    <w:uiPriority w:val="39"/>
    <w:unhideWhenUsed/>
    <w:rsid w:val="007F135E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Spistreci8">
    <w:name w:val="toc 8"/>
    <w:basedOn w:val="Normalny"/>
    <w:next w:val="Normalny"/>
    <w:autoRedefine/>
    <w:uiPriority w:val="39"/>
    <w:unhideWhenUsed/>
    <w:rsid w:val="007F135E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Spistreci9">
    <w:name w:val="toc 9"/>
    <w:basedOn w:val="Normalny"/>
    <w:next w:val="Normalny"/>
    <w:autoRedefine/>
    <w:uiPriority w:val="39"/>
    <w:unhideWhenUsed/>
    <w:rsid w:val="007F135E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1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8978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1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28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195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93168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5628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13067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36944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552739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12679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04347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465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2089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7653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95765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19381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8727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1728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87754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7882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9729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048467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860063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169271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81022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2992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4531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92543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46586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0FC0-416B-45C1-9D6F-75B40E5B360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DC189D7-30E0-4E2D-83E1-D87D722D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4849</Words>
  <Characters>29095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Kopertowski</dc:creator>
  <cp:lastModifiedBy>Łukasik Agnieszka</cp:lastModifiedBy>
  <cp:revision>4</cp:revision>
  <cp:lastPrinted>2025-04-23T06:55:00Z</cp:lastPrinted>
  <dcterms:created xsi:type="dcterms:W3CDTF">2025-04-23T13:36:00Z</dcterms:created>
  <dcterms:modified xsi:type="dcterms:W3CDTF">2025-04-23T13:39:00Z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499b5057-eabc-4d43-b873-b77869255eec</vt:lpwstr>
  </property>
  <property fmtid="{D5CDD505-2E9C-101B-9397-08002B2CF9AE}" pid="3" name="bjSaver">
    <vt:lpwstr>4pn+lBuxtj0TR5LtuTezxkmyiw6ujvEe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Adam Kopertowski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10.68.202.228</vt:lpwstr>
  </property>
</Properties>
</file>