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F5176" w14:textId="77777777" w:rsidR="00805D0E" w:rsidRPr="00E467CF" w:rsidRDefault="00805D0E" w:rsidP="00DB308A">
      <w:pPr>
        <w:jc w:val="right"/>
        <w:rPr>
          <w:rFonts w:ascii="Arial" w:hAnsi="Arial" w:cs="Arial"/>
        </w:rPr>
      </w:pPr>
      <w:r w:rsidRPr="00E467CF">
        <w:rPr>
          <w:rFonts w:ascii="Arial" w:hAnsi="Arial" w:cs="Arial"/>
        </w:rPr>
        <w:t>Załącznik nr 1</w:t>
      </w:r>
    </w:p>
    <w:p w14:paraId="5F04EF8F" w14:textId="77777777" w:rsidR="00805D0E" w:rsidRPr="00E467CF" w:rsidRDefault="00805D0E" w:rsidP="00DB308A">
      <w:pPr>
        <w:jc w:val="right"/>
        <w:rPr>
          <w:rFonts w:ascii="Arial" w:hAnsi="Arial" w:cs="Arial"/>
        </w:rPr>
      </w:pPr>
    </w:p>
    <w:p w14:paraId="5B673D07" w14:textId="77777777" w:rsidR="00805D0E" w:rsidRPr="00E467CF" w:rsidRDefault="00805D0E" w:rsidP="00DB308A">
      <w:pPr>
        <w:tabs>
          <w:tab w:val="left" w:pos="1232"/>
        </w:tabs>
        <w:jc w:val="center"/>
        <w:rPr>
          <w:rFonts w:ascii="Arial" w:hAnsi="Arial" w:cs="Arial"/>
          <w:b/>
          <w:sz w:val="28"/>
        </w:rPr>
      </w:pPr>
      <w:r w:rsidRPr="00E467CF">
        <w:rPr>
          <w:rFonts w:ascii="Arial" w:hAnsi="Arial" w:cs="Arial"/>
          <w:b/>
          <w:sz w:val="28"/>
        </w:rPr>
        <w:t>OPIS PRZEDMIOTU ZAMÓWIENIA - SPECYFIKACJA TEC</w:t>
      </w:r>
      <w:r w:rsidR="00265152" w:rsidRPr="00E467CF">
        <w:rPr>
          <w:rFonts w:ascii="Arial" w:hAnsi="Arial" w:cs="Arial"/>
          <w:b/>
          <w:sz w:val="28"/>
        </w:rPr>
        <w:t>H</w:t>
      </w:r>
      <w:r w:rsidRPr="00E467CF">
        <w:rPr>
          <w:rFonts w:ascii="Arial" w:hAnsi="Arial" w:cs="Arial"/>
          <w:b/>
          <w:sz w:val="28"/>
        </w:rPr>
        <w:t>NICZNA</w:t>
      </w:r>
    </w:p>
    <w:p w14:paraId="229D2DF4" w14:textId="77777777" w:rsidR="00805D0E" w:rsidRPr="00E467CF" w:rsidRDefault="00805D0E" w:rsidP="00DB308A">
      <w:pPr>
        <w:jc w:val="both"/>
        <w:rPr>
          <w:rFonts w:ascii="Arial" w:hAnsi="Arial" w:cs="Arial"/>
          <w:iCs/>
          <w:sz w:val="28"/>
        </w:rPr>
      </w:pPr>
    </w:p>
    <w:p w14:paraId="73AF2457" w14:textId="3106E7B8" w:rsidR="00670B81" w:rsidRDefault="0086347D" w:rsidP="00670B81">
      <w:pPr>
        <w:pStyle w:val="Nagwekspisutreci"/>
        <w:spacing w:before="0" w:line="240" w:lineRule="auto"/>
        <w:rPr>
          <w:rFonts w:ascii="Arial" w:eastAsia="Times New Roman" w:hAnsi="Arial" w:cs="Arial"/>
          <w:color w:val="auto"/>
          <w:sz w:val="20"/>
          <w:szCs w:val="20"/>
        </w:rPr>
      </w:pPr>
      <w:r>
        <w:rPr>
          <w:rFonts w:ascii="Arial" w:hAnsi="Arial" w:cs="Arial"/>
          <w:bCs/>
          <w:sz w:val="28"/>
        </w:rPr>
        <w:t>Monitory wielkoformatowe interaktywne</w:t>
      </w:r>
      <w:r w:rsidR="00A56860">
        <w:rPr>
          <w:rFonts w:ascii="Arial" w:hAnsi="Arial" w:cs="Arial"/>
          <w:bCs/>
          <w:sz w:val="28"/>
        </w:rPr>
        <w:t xml:space="preserve"> dla Jednostki Wojskowej 4101</w:t>
      </w:r>
      <w:r w:rsidR="009B50BE" w:rsidRPr="00E467CF">
        <w:rPr>
          <w:rFonts w:ascii="Arial" w:hAnsi="Arial" w:cs="Arial"/>
          <w:b/>
          <w:sz w:val="28"/>
          <w:szCs w:val="22"/>
          <w:u w:val="single"/>
        </w:rPr>
        <w:br/>
      </w:r>
    </w:p>
    <w:sdt>
      <w:sdtPr>
        <w:rPr>
          <w:rFonts w:ascii="Arial" w:eastAsia="Times New Roman" w:hAnsi="Arial" w:cs="Arial"/>
          <w:color w:val="auto"/>
          <w:sz w:val="18"/>
          <w:szCs w:val="18"/>
        </w:rPr>
        <w:id w:val="1978492775"/>
        <w:docPartObj>
          <w:docPartGallery w:val="Table of Contents"/>
          <w:docPartUnique/>
        </w:docPartObj>
      </w:sdtPr>
      <w:sdtEndPr/>
      <w:sdtContent>
        <w:p w14:paraId="2282E69F" w14:textId="7C8E21AF" w:rsidR="00670B81" w:rsidRPr="0084152C" w:rsidRDefault="00670B81" w:rsidP="00670B81">
          <w:pPr>
            <w:pStyle w:val="Nagwekspisutreci"/>
            <w:spacing w:before="0" w:line="240" w:lineRule="auto"/>
            <w:rPr>
              <w:rFonts w:ascii="Arial" w:hAnsi="Arial" w:cs="Arial"/>
              <w:color w:val="auto"/>
              <w:sz w:val="18"/>
              <w:szCs w:val="18"/>
            </w:rPr>
          </w:pPr>
          <w:r w:rsidRPr="0084152C">
            <w:rPr>
              <w:rFonts w:ascii="Arial" w:hAnsi="Arial" w:cs="Arial"/>
              <w:color w:val="auto"/>
              <w:sz w:val="18"/>
              <w:szCs w:val="18"/>
            </w:rPr>
            <w:t>Spis treści</w:t>
          </w:r>
        </w:p>
        <w:p w14:paraId="7531F942" w14:textId="4D35BE91" w:rsidR="0084152C" w:rsidRPr="0084152C" w:rsidRDefault="00670B81">
          <w:pPr>
            <w:pStyle w:val="Spistreci1"/>
            <w:tabs>
              <w:tab w:val="right" w:leader="dot" w:pos="9062"/>
            </w:tabs>
            <w:rPr>
              <w:rFonts w:ascii="Arial" w:eastAsiaTheme="minorEastAsia" w:hAnsi="Arial" w:cs="Arial"/>
              <w:noProof/>
              <w:kern w:val="2"/>
              <w:sz w:val="18"/>
              <w:szCs w:val="18"/>
              <w14:ligatures w14:val="standardContextual"/>
            </w:rPr>
          </w:pPr>
          <w:r w:rsidRPr="0084152C">
            <w:rPr>
              <w:rFonts w:ascii="Arial" w:hAnsi="Arial" w:cs="Arial"/>
              <w:sz w:val="18"/>
              <w:szCs w:val="18"/>
            </w:rPr>
            <w:fldChar w:fldCharType="begin"/>
          </w:r>
          <w:r w:rsidRPr="0084152C">
            <w:rPr>
              <w:rFonts w:ascii="Arial" w:hAnsi="Arial" w:cs="Arial"/>
              <w:sz w:val="18"/>
              <w:szCs w:val="18"/>
            </w:rPr>
            <w:instrText xml:space="preserve"> TOC \o "1-3" \h \z \u </w:instrText>
          </w:r>
          <w:r w:rsidRPr="0084152C">
            <w:rPr>
              <w:rFonts w:ascii="Arial" w:hAnsi="Arial" w:cs="Arial"/>
              <w:sz w:val="18"/>
              <w:szCs w:val="18"/>
            </w:rPr>
            <w:fldChar w:fldCharType="separate"/>
          </w:r>
          <w:hyperlink w:anchor="_Toc194844844" w:history="1">
            <w:r w:rsidR="0084152C" w:rsidRPr="0084152C">
              <w:rPr>
                <w:rStyle w:val="Hipercze"/>
                <w:rFonts w:ascii="Arial" w:eastAsiaTheme="minorHAnsi" w:hAnsi="Arial" w:cs="Arial"/>
                <w:noProof/>
                <w:sz w:val="18"/>
                <w:szCs w:val="18"/>
                <w:lang w:eastAsia="en-US"/>
              </w:rPr>
              <w:t>Postanowienia ogólne</w:t>
            </w:r>
            <w:r w:rsidR="0084152C" w:rsidRPr="0084152C">
              <w:rPr>
                <w:rFonts w:ascii="Arial" w:hAnsi="Arial" w:cs="Arial"/>
                <w:noProof/>
                <w:webHidden/>
                <w:sz w:val="18"/>
                <w:szCs w:val="18"/>
              </w:rPr>
              <w:tab/>
            </w:r>
            <w:r w:rsidR="0084152C" w:rsidRPr="0084152C">
              <w:rPr>
                <w:rFonts w:ascii="Arial" w:hAnsi="Arial" w:cs="Arial"/>
                <w:noProof/>
                <w:webHidden/>
                <w:sz w:val="18"/>
                <w:szCs w:val="18"/>
              </w:rPr>
              <w:fldChar w:fldCharType="begin"/>
            </w:r>
            <w:r w:rsidR="0084152C" w:rsidRPr="0084152C">
              <w:rPr>
                <w:rFonts w:ascii="Arial" w:hAnsi="Arial" w:cs="Arial"/>
                <w:noProof/>
                <w:webHidden/>
                <w:sz w:val="18"/>
                <w:szCs w:val="18"/>
              </w:rPr>
              <w:instrText xml:space="preserve"> PAGEREF _Toc194844844 \h </w:instrText>
            </w:r>
            <w:r w:rsidR="0084152C" w:rsidRPr="0084152C">
              <w:rPr>
                <w:rFonts w:ascii="Arial" w:hAnsi="Arial" w:cs="Arial"/>
                <w:noProof/>
                <w:webHidden/>
                <w:sz w:val="18"/>
                <w:szCs w:val="18"/>
              </w:rPr>
            </w:r>
            <w:r w:rsidR="0084152C" w:rsidRPr="0084152C">
              <w:rPr>
                <w:rFonts w:ascii="Arial" w:hAnsi="Arial" w:cs="Arial"/>
                <w:noProof/>
                <w:webHidden/>
                <w:sz w:val="18"/>
                <w:szCs w:val="18"/>
              </w:rPr>
              <w:fldChar w:fldCharType="separate"/>
            </w:r>
            <w:r w:rsidR="0084152C" w:rsidRPr="0084152C">
              <w:rPr>
                <w:rFonts w:ascii="Arial" w:hAnsi="Arial" w:cs="Arial"/>
                <w:noProof/>
                <w:webHidden/>
                <w:sz w:val="18"/>
                <w:szCs w:val="18"/>
              </w:rPr>
              <w:t>2</w:t>
            </w:r>
            <w:r w:rsidR="0084152C" w:rsidRPr="0084152C">
              <w:rPr>
                <w:rFonts w:ascii="Arial" w:hAnsi="Arial" w:cs="Arial"/>
                <w:noProof/>
                <w:webHidden/>
                <w:sz w:val="18"/>
                <w:szCs w:val="18"/>
              </w:rPr>
              <w:fldChar w:fldCharType="end"/>
            </w:r>
          </w:hyperlink>
        </w:p>
        <w:p w14:paraId="19345E5A" w14:textId="5A1D6AFE" w:rsidR="0084152C" w:rsidRPr="0084152C" w:rsidRDefault="001E581B">
          <w:pPr>
            <w:pStyle w:val="Spistreci1"/>
            <w:tabs>
              <w:tab w:val="right" w:leader="dot" w:pos="9062"/>
            </w:tabs>
            <w:rPr>
              <w:rFonts w:ascii="Arial" w:eastAsiaTheme="minorEastAsia" w:hAnsi="Arial" w:cs="Arial"/>
              <w:noProof/>
              <w:kern w:val="2"/>
              <w:sz w:val="18"/>
              <w:szCs w:val="18"/>
              <w14:ligatures w14:val="standardContextual"/>
            </w:rPr>
          </w:pPr>
          <w:hyperlink w:anchor="_Toc194844845" w:history="1">
            <w:r w:rsidR="0084152C" w:rsidRPr="0084152C">
              <w:rPr>
                <w:rStyle w:val="Hipercze"/>
                <w:rFonts w:ascii="Arial" w:eastAsiaTheme="minorHAnsi" w:hAnsi="Arial" w:cs="Arial"/>
                <w:noProof/>
                <w:sz w:val="18"/>
                <w:szCs w:val="18"/>
                <w:lang w:eastAsia="en-US"/>
              </w:rPr>
              <w:t>Gwarancja</w:t>
            </w:r>
            <w:r w:rsidR="0084152C" w:rsidRPr="0084152C">
              <w:rPr>
                <w:rFonts w:ascii="Arial" w:hAnsi="Arial" w:cs="Arial"/>
                <w:noProof/>
                <w:webHidden/>
                <w:sz w:val="18"/>
                <w:szCs w:val="18"/>
              </w:rPr>
              <w:tab/>
            </w:r>
            <w:r w:rsidR="0084152C" w:rsidRPr="0084152C">
              <w:rPr>
                <w:rFonts w:ascii="Arial" w:hAnsi="Arial" w:cs="Arial"/>
                <w:noProof/>
                <w:webHidden/>
                <w:sz w:val="18"/>
                <w:szCs w:val="18"/>
              </w:rPr>
              <w:fldChar w:fldCharType="begin"/>
            </w:r>
            <w:r w:rsidR="0084152C" w:rsidRPr="0084152C">
              <w:rPr>
                <w:rFonts w:ascii="Arial" w:hAnsi="Arial" w:cs="Arial"/>
                <w:noProof/>
                <w:webHidden/>
                <w:sz w:val="18"/>
                <w:szCs w:val="18"/>
              </w:rPr>
              <w:instrText xml:space="preserve"> PAGEREF _Toc194844845 \h </w:instrText>
            </w:r>
            <w:r w:rsidR="0084152C" w:rsidRPr="0084152C">
              <w:rPr>
                <w:rFonts w:ascii="Arial" w:hAnsi="Arial" w:cs="Arial"/>
                <w:noProof/>
                <w:webHidden/>
                <w:sz w:val="18"/>
                <w:szCs w:val="18"/>
              </w:rPr>
            </w:r>
            <w:r w:rsidR="0084152C" w:rsidRPr="0084152C">
              <w:rPr>
                <w:rFonts w:ascii="Arial" w:hAnsi="Arial" w:cs="Arial"/>
                <w:noProof/>
                <w:webHidden/>
                <w:sz w:val="18"/>
                <w:szCs w:val="18"/>
              </w:rPr>
              <w:fldChar w:fldCharType="separate"/>
            </w:r>
            <w:r w:rsidR="0084152C" w:rsidRPr="0084152C">
              <w:rPr>
                <w:rFonts w:ascii="Arial" w:hAnsi="Arial" w:cs="Arial"/>
                <w:noProof/>
                <w:webHidden/>
                <w:sz w:val="18"/>
                <w:szCs w:val="18"/>
              </w:rPr>
              <w:t>2</w:t>
            </w:r>
            <w:r w:rsidR="0084152C" w:rsidRPr="0084152C">
              <w:rPr>
                <w:rFonts w:ascii="Arial" w:hAnsi="Arial" w:cs="Arial"/>
                <w:noProof/>
                <w:webHidden/>
                <w:sz w:val="18"/>
                <w:szCs w:val="18"/>
              </w:rPr>
              <w:fldChar w:fldCharType="end"/>
            </w:r>
          </w:hyperlink>
        </w:p>
        <w:p w14:paraId="09146277" w14:textId="7645C604" w:rsidR="0084152C" w:rsidRPr="0084152C" w:rsidRDefault="001E581B">
          <w:pPr>
            <w:pStyle w:val="Spistreci1"/>
            <w:tabs>
              <w:tab w:val="right" w:leader="dot" w:pos="9062"/>
            </w:tabs>
            <w:rPr>
              <w:rFonts w:ascii="Arial" w:eastAsiaTheme="minorEastAsia" w:hAnsi="Arial" w:cs="Arial"/>
              <w:noProof/>
              <w:kern w:val="2"/>
              <w:sz w:val="18"/>
              <w:szCs w:val="18"/>
              <w14:ligatures w14:val="standardContextual"/>
            </w:rPr>
          </w:pPr>
          <w:hyperlink w:anchor="_Toc194844846" w:history="1">
            <w:r w:rsidR="0084152C" w:rsidRPr="0084152C">
              <w:rPr>
                <w:rStyle w:val="Hipercze"/>
                <w:rFonts w:ascii="Arial" w:hAnsi="Arial" w:cs="Arial"/>
                <w:noProof/>
                <w:sz w:val="18"/>
                <w:szCs w:val="18"/>
              </w:rPr>
              <w:t>Przedmiot zamówienia</w:t>
            </w:r>
            <w:r w:rsidR="0084152C" w:rsidRPr="0084152C">
              <w:rPr>
                <w:rFonts w:ascii="Arial" w:hAnsi="Arial" w:cs="Arial"/>
                <w:noProof/>
                <w:webHidden/>
                <w:sz w:val="18"/>
                <w:szCs w:val="18"/>
              </w:rPr>
              <w:tab/>
            </w:r>
            <w:r w:rsidR="0084152C" w:rsidRPr="0084152C">
              <w:rPr>
                <w:rFonts w:ascii="Arial" w:hAnsi="Arial" w:cs="Arial"/>
                <w:noProof/>
                <w:webHidden/>
                <w:sz w:val="18"/>
                <w:szCs w:val="18"/>
              </w:rPr>
              <w:fldChar w:fldCharType="begin"/>
            </w:r>
            <w:r w:rsidR="0084152C" w:rsidRPr="0084152C">
              <w:rPr>
                <w:rFonts w:ascii="Arial" w:hAnsi="Arial" w:cs="Arial"/>
                <w:noProof/>
                <w:webHidden/>
                <w:sz w:val="18"/>
                <w:szCs w:val="18"/>
              </w:rPr>
              <w:instrText xml:space="preserve"> PAGEREF _Toc194844846 \h </w:instrText>
            </w:r>
            <w:r w:rsidR="0084152C" w:rsidRPr="0084152C">
              <w:rPr>
                <w:rFonts w:ascii="Arial" w:hAnsi="Arial" w:cs="Arial"/>
                <w:noProof/>
                <w:webHidden/>
                <w:sz w:val="18"/>
                <w:szCs w:val="18"/>
              </w:rPr>
            </w:r>
            <w:r w:rsidR="0084152C" w:rsidRPr="0084152C">
              <w:rPr>
                <w:rFonts w:ascii="Arial" w:hAnsi="Arial" w:cs="Arial"/>
                <w:noProof/>
                <w:webHidden/>
                <w:sz w:val="18"/>
                <w:szCs w:val="18"/>
              </w:rPr>
              <w:fldChar w:fldCharType="separate"/>
            </w:r>
            <w:r w:rsidR="0084152C" w:rsidRPr="0084152C">
              <w:rPr>
                <w:rFonts w:ascii="Arial" w:hAnsi="Arial" w:cs="Arial"/>
                <w:noProof/>
                <w:webHidden/>
                <w:sz w:val="18"/>
                <w:szCs w:val="18"/>
              </w:rPr>
              <w:t>3</w:t>
            </w:r>
            <w:r w:rsidR="0084152C" w:rsidRPr="0084152C">
              <w:rPr>
                <w:rFonts w:ascii="Arial" w:hAnsi="Arial" w:cs="Arial"/>
                <w:noProof/>
                <w:webHidden/>
                <w:sz w:val="18"/>
                <w:szCs w:val="18"/>
              </w:rPr>
              <w:fldChar w:fldCharType="end"/>
            </w:r>
          </w:hyperlink>
        </w:p>
        <w:p w14:paraId="6E121272" w14:textId="7AB79DAE" w:rsidR="0084152C" w:rsidRPr="0084152C" w:rsidRDefault="001E581B">
          <w:pPr>
            <w:pStyle w:val="Spistreci2"/>
            <w:tabs>
              <w:tab w:val="left" w:pos="880"/>
              <w:tab w:val="right" w:leader="dot" w:pos="9062"/>
            </w:tabs>
            <w:rPr>
              <w:rFonts w:ascii="Arial" w:eastAsiaTheme="minorEastAsia" w:hAnsi="Arial" w:cs="Arial"/>
              <w:noProof/>
              <w:kern w:val="2"/>
              <w:sz w:val="18"/>
              <w:szCs w:val="18"/>
              <w14:ligatures w14:val="standardContextual"/>
            </w:rPr>
          </w:pPr>
          <w:hyperlink w:anchor="_Toc194844847" w:history="1">
            <w:r w:rsidR="0084152C" w:rsidRPr="0084152C">
              <w:rPr>
                <w:rStyle w:val="Hipercze"/>
                <w:rFonts w:ascii="Arial" w:hAnsi="Arial" w:cs="Arial"/>
                <w:noProof/>
                <w:sz w:val="18"/>
                <w:szCs w:val="18"/>
              </w:rPr>
              <w:t>1.</w:t>
            </w:r>
            <w:r w:rsidR="0084152C" w:rsidRPr="0084152C">
              <w:rPr>
                <w:rFonts w:ascii="Arial" w:eastAsiaTheme="minorEastAsia" w:hAnsi="Arial" w:cs="Arial"/>
                <w:noProof/>
                <w:kern w:val="2"/>
                <w:sz w:val="18"/>
                <w:szCs w:val="18"/>
                <w14:ligatures w14:val="standardContextual"/>
              </w:rPr>
              <w:tab/>
            </w:r>
            <w:r w:rsidR="0084152C" w:rsidRPr="0084152C">
              <w:rPr>
                <w:rStyle w:val="Hipercze"/>
                <w:rFonts w:ascii="Arial" w:hAnsi="Arial" w:cs="Arial"/>
                <w:noProof/>
                <w:sz w:val="18"/>
                <w:szCs w:val="18"/>
              </w:rPr>
              <w:t>Monitor wielkoformatowy interaktywny MI(c)</w:t>
            </w:r>
            <w:r w:rsidR="0084152C" w:rsidRPr="0084152C">
              <w:rPr>
                <w:rFonts w:ascii="Arial" w:hAnsi="Arial" w:cs="Arial"/>
                <w:noProof/>
                <w:webHidden/>
                <w:sz w:val="18"/>
                <w:szCs w:val="18"/>
              </w:rPr>
              <w:tab/>
            </w:r>
            <w:r w:rsidR="0084152C" w:rsidRPr="0084152C">
              <w:rPr>
                <w:rFonts w:ascii="Arial" w:hAnsi="Arial" w:cs="Arial"/>
                <w:noProof/>
                <w:webHidden/>
                <w:sz w:val="18"/>
                <w:szCs w:val="18"/>
              </w:rPr>
              <w:fldChar w:fldCharType="begin"/>
            </w:r>
            <w:r w:rsidR="0084152C" w:rsidRPr="0084152C">
              <w:rPr>
                <w:rFonts w:ascii="Arial" w:hAnsi="Arial" w:cs="Arial"/>
                <w:noProof/>
                <w:webHidden/>
                <w:sz w:val="18"/>
                <w:szCs w:val="18"/>
              </w:rPr>
              <w:instrText xml:space="preserve"> PAGEREF _Toc194844847 \h </w:instrText>
            </w:r>
            <w:r w:rsidR="0084152C" w:rsidRPr="0084152C">
              <w:rPr>
                <w:rFonts w:ascii="Arial" w:hAnsi="Arial" w:cs="Arial"/>
                <w:noProof/>
                <w:webHidden/>
                <w:sz w:val="18"/>
                <w:szCs w:val="18"/>
              </w:rPr>
            </w:r>
            <w:r w:rsidR="0084152C" w:rsidRPr="0084152C">
              <w:rPr>
                <w:rFonts w:ascii="Arial" w:hAnsi="Arial" w:cs="Arial"/>
                <w:noProof/>
                <w:webHidden/>
                <w:sz w:val="18"/>
                <w:szCs w:val="18"/>
              </w:rPr>
              <w:fldChar w:fldCharType="separate"/>
            </w:r>
            <w:r w:rsidR="0084152C" w:rsidRPr="0084152C">
              <w:rPr>
                <w:rFonts w:ascii="Arial" w:hAnsi="Arial" w:cs="Arial"/>
                <w:noProof/>
                <w:webHidden/>
                <w:sz w:val="18"/>
                <w:szCs w:val="18"/>
              </w:rPr>
              <w:t>3</w:t>
            </w:r>
            <w:r w:rsidR="0084152C" w:rsidRPr="0084152C">
              <w:rPr>
                <w:rFonts w:ascii="Arial" w:hAnsi="Arial" w:cs="Arial"/>
                <w:noProof/>
                <w:webHidden/>
                <w:sz w:val="18"/>
                <w:szCs w:val="18"/>
              </w:rPr>
              <w:fldChar w:fldCharType="end"/>
            </w:r>
          </w:hyperlink>
        </w:p>
        <w:p w14:paraId="04A3CD49" w14:textId="465A877D" w:rsidR="00670B81" w:rsidRPr="00E467CF" w:rsidRDefault="00670B81" w:rsidP="00670B81">
          <w:pPr>
            <w:rPr>
              <w:rFonts w:ascii="Arial" w:hAnsi="Arial" w:cs="Arial"/>
            </w:rPr>
          </w:pPr>
          <w:r w:rsidRPr="0084152C">
            <w:rPr>
              <w:rFonts w:ascii="Arial" w:hAnsi="Arial" w:cs="Arial"/>
              <w:sz w:val="18"/>
              <w:szCs w:val="18"/>
            </w:rPr>
            <w:fldChar w:fldCharType="end"/>
          </w:r>
        </w:p>
      </w:sdtContent>
    </w:sdt>
    <w:p w14:paraId="02F8BF83" w14:textId="1B0727CA" w:rsidR="005B7DD2" w:rsidRPr="00E467CF" w:rsidRDefault="005B7DD2" w:rsidP="00DB308A">
      <w:pPr>
        <w:jc w:val="center"/>
        <w:rPr>
          <w:rFonts w:ascii="Arial" w:hAnsi="Arial" w:cs="Arial"/>
          <w:bCs/>
          <w:sz w:val="28"/>
        </w:rPr>
      </w:pPr>
    </w:p>
    <w:p w14:paraId="4847CDD2" w14:textId="77777777" w:rsidR="005B7DD2" w:rsidRPr="00E467CF" w:rsidRDefault="005B7DD2" w:rsidP="00DB308A">
      <w:pPr>
        <w:jc w:val="center"/>
        <w:rPr>
          <w:rFonts w:ascii="Arial" w:hAnsi="Arial" w:cs="Arial"/>
          <w:bCs/>
          <w:sz w:val="28"/>
        </w:rPr>
      </w:pPr>
    </w:p>
    <w:p w14:paraId="1CCB393B" w14:textId="77777777" w:rsidR="00317581" w:rsidRDefault="00317581">
      <w:pPr>
        <w:spacing w:after="200" w:line="276" w:lineRule="auto"/>
        <w:rPr>
          <w:rFonts w:ascii="Arial" w:eastAsiaTheme="minorHAnsi" w:hAnsi="Arial" w:cs="Arial"/>
          <w:szCs w:val="23"/>
          <w:lang w:eastAsia="en-US"/>
        </w:rPr>
      </w:pPr>
      <w:r>
        <w:rPr>
          <w:rFonts w:ascii="Arial" w:eastAsiaTheme="minorHAnsi" w:hAnsi="Arial" w:cs="Arial"/>
          <w:szCs w:val="23"/>
          <w:lang w:eastAsia="en-US"/>
        </w:rPr>
        <w:br w:type="page"/>
      </w:r>
    </w:p>
    <w:p w14:paraId="76045999" w14:textId="7C40B055" w:rsidR="00F40041" w:rsidRDefault="00F40041" w:rsidP="00F40041">
      <w:pPr>
        <w:pStyle w:val="Nagwek1"/>
        <w:rPr>
          <w:rFonts w:eastAsiaTheme="minorHAnsi"/>
          <w:lang w:eastAsia="en-US"/>
        </w:rPr>
      </w:pPr>
      <w:bookmarkStart w:id="0" w:name="_Toc194844844"/>
      <w:r>
        <w:rPr>
          <w:rFonts w:eastAsiaTheme="minorHAnsi"/>
          <w:lang w:eastAsia="en-US"/>
        </w:rPr>
        <w:lastRenderedPageBreak/>
        <w:t>Postanowienia ogólne</w:t>
      </w:r>
      <w:bookmarkEnd w:id="0"/>
    </w:p>
    <w:p w14:paraId="3F6686AB" w14:textId="5F61C8ED" w:rsidR="000551AA" w:rsidRPr="00BD5DE9" w:rsidRDefault="000551AA" w:rsidP="000551AA">
      <w:pPr>
        <w:jc w:val="both"/>
        <w:rPr>
          <w:rFonts w:ascii="Arial" w:eastAsiaTheme="minorHAnsi" w:hAnsi="Arial" w:cs="Arial"/>
          <w:sz w:val="22"/>
          <w:szCs w:val="22"/>
          <w:lang w:eastAsia="en-US"/>
        </w:rPr>
      </w:pPr>
      <w:r w:rsidRPr="00BD5DE9">
        <w:rPr>
          <w:rFonts w:ascii="Arial" w:eastAsiaTheme="minorHAnsi" w:hAnsi="Arial" w:cs="Arial"/>
          <w:sz w:val="22"/>
          <w:szCs w:val="22"/>
          <w:lang w:eastAsia="en-US"/>
        </w:rPr>
        <w:t xml:space="preserve">Przedmiotem niniejszego zamówienia jest zakup i dostawa fabrycznie nowego asortymentu. Towar musi być oryginalny fabrycznie nowy i nieużywany, dostarczony w oryginalnych opakowaniach producenta, nie podlegający wcześniej procesowi regeneracji, musi posiadać w miejscu widocznym logo i nazwę producenta, naniesioną nazwę (typ, symbol) materiału eksploatacyjnego, opis zawartości. Niedopuszczalne są produkty prototypowe, nie dopuszcza się produktów długotrwale magazynowanych, typu „refurbished” (odnowiony), „recertified” (poddany ponownej certyfikacji), „remanufactured” (fabrycznie regenerowany), repaired (po naprawie, renowacji)” oraz pochodzących z programów wyprzedażowych producenta. </w:t>
      </w:r>
    </w:p>
    <w:p w14:paraId="436E79D6" w14:textId="1700C30A" w:rsidR="000551AA" w:rsidRPr="00BD5DE9" w:rsidRDefault="000551AA" w:rsidP="000551AA">
      <w:pPr>
        <w:jc w:val="both"/>
        <w:rPr>
          <w:rFonts w:ascii="Arial" w:eastAsiaTheme="minorHAnsi" w:hAnsi="Arial" w:cs="Arial"/>
          <w:sz w:val="22"/>
          <w:szCs w:val="22"/>
          <w:lang w:eastAsia="en-US"/>
        </w:rPr>
      </w:pPr>
    </w:p>
    <w:p w14:paraId="5AD213E8" w14:textId="7AE11946" w:rsidR="000551AA" w:rsidRPr="00BD5DE9" w:rsidRDefault="000551AA" w:rsidP="000551AA">
      <w:pPr>
        <w:jc w:val="both"/>
        <w:rPr>
          <w:rFonts w:ascii="Arial" w:eastAsiaTheme="minorHAnsi" w:hAnsi="Arial" w:cs="Arial"/>
          <w:bCs/>
          <w:sz w:val="22"/>
          <w:szCs w:val="22"/>
          <w:lang w:eastAsia="en-US"/>
        </w:rPr>
      </w:pPr>
      <w:bookmarkStart w:id="1" w:name="_GoBack"/>
      <w:bookmarkEnd w:id="1"/>
      <w:r w:rsidRPr="00BD5DE9">
        <w:rPr>
          <w:rFonts w:ascii="Arial" w:eastAsiaTheme="minorHAnsi" w:hAnsi="Arial" w:cs="Arial"/>
          <w:sz w:val="22"/>
          <w:szCs w:val="22"/>
          <w:lang w:eastAsia="en-US"/>
        </w:rPr>
        <w:t xml:space="preserve">Dla asortymentu </w:t>
      </w:r>
      <w:r w:rsidR="00B23370" w:rsidRPr="00BD5DE9">
        <w:rPr>
          <w:rFonts w:ascii="Arial" w:eastAsiaTheme="minorHAnsi" w:hAnsi="Arial" w:cs="Arial"/>
          <w:sz w:val="22"/>
          <w:szCs w:val="22"/>
          <w:lang w:eastAsia="en-US"/>
        </w:rPr>
        <w:t xml:space="preserve">opisanego jako </w:t>
      </w:r>
      <w:r w:rsidR="00B80D9D" w:rsidRPr="00BD5DE9">
        <w:rPr>
          <w:rFonts w:ascii="Arial" w:eastAsiaTheme="minorHAnsi" w:hAnsi="Arial" w:cs="Arial"/>
          <w:sz w:val="22"/>
          <w:szCs w:val="22"/>
          <w:lang w:eastAsia="en-US"/>
        </w:rPr>
        <w:t>„</w:t>
      </w:r>
      <w:r w:rsidR="0069780B" w:rsidRPr="0069780B">
        <w:rPr>
          <w:rFonts w:ascii="Arial" w:eastAsiaTheme="minorHAnsi" w:hAnsi="Arial" w:cs="Arial"/>
          <w:i/>
          <w:iCs/>
          <w:sz w:val="22"/>
          <w:szCs w:val="22"/>
          <w:lang w:eastAsia="en-US"/>
        </w:rPr>
        <w:t>Punkt</w:t>
      </w:r>
      <w:r w:rsidR="00B23370" w:rsidRPr="0069780B">
        <w:rPr>
          <w:rFonts w:ascii="Arial" w:eastAsiaTheme="minorHAnsi" w:hAnsi="Arial" w:cs="Arial"/>
          <w:i/>
          <w:iCs/>
          <w:sz w:val="22"/>
          <w:szCs w:val="22"/>
          <w:lang w:eastAsia="en-US"/>
        </w:rPr>
        <w:t xml:space="preserve"> </w:t>
      </w:r>
      <w:r w:rsidR="00B80D9D" w:rsidRPr="0069780B">
        <w:rPr>
          <w:rFonts w:ascii="Arial" w:eastAsiaTheme="minorHAnsi" w:hAnsi="Arial" w:cs="Arial"/>
          <w:i/>
          <w:iCs/>
          <w:sz w:val="22"/>
          <w:szCs w:val="22"/>
          <w:lang w:eastAsia="en-US"/>
        </w:rPr>
        <w:t xml:space="preserve">………… </w:t>
      </w:r>
      <w:r w:rsidR="0069780B" w:rsidRPr="0069780B">
        <w:rPr>
          <w:rFonts w:ascii="Arial" w:eastAsiaTheme="minorHAnsi" w:hAnsi="Arial" w:cs="Arial"/>
          <w:i/>
          <w:iCs/>
          <w:sz w:val="22"/>
          <w:szCs w:val="22"/>
          <w:lang w:eastAsia="en-US"/>
        </w:rPr>
        <w:t>„Wykazu</w:t>
      </w:r>
      <w:r w:rsidR="0069780B">
        <w:rPr>
          <w:rFonts w:ascii="Arial" w:eastAsiaTheme="minorHAnsi" w:hAnsi="Arial" w:cs="Arial"/>
          <w:sz w:val="22"/>
          <w:szCs w:val="22"/>
          <w:lang w:eastAsia="en-US"/>
        </w:rPr>
        <w:t xml:space="preserve">”” specyfikacja wymagań minimalnych została opracowana w oparciu o </w:t>
      </w:r>
      <w:r w:rsidRPr="00BD5DE9">
        <w:rPr>
          <w:rFonts w:ascii="Arial" w:eastAsiaTheme="minorHAnsi" w:hAnsi="Arial" w:cs="Arial"/>
          <w:sz w:val="22"/>
          <w:szCs w:val="22"/>
          <w:lang w:eastAsia="en-US"/>
        </w:rPr>
        <w:t>„</w:t>
      </w:r>
      <w:r w:rsidRPr="00BD5DE9">
        <w:rPr>
          <w:rFonts w:ascii="Arial" w:eastAsiaTheme="minorHAnsi" w:hAnsi="Arial" w:cs="Arial"/>
          <w:bCs/>
          <w:sz w:val="22"/>
          <w:szCs w:val="22"/>
          <w:lang w:eastAsia="en-US"/>
        </w:rPr>
        <w:t xml:space="preserve">Wykaz obowiązujących standardów sprzętu informatyki i oprogramowania do stosowania w Resorcie Obrony Narodowej” wersja 16.00 z dnia 15.01.2025 r.” </w:t>
      </w:r>
      <w:r w:rsidR="00B23370" w:rsidRPr="00BD5DE9">
        <w:rPr>
          <w:rFonts w:ascii="Arial" w:eastAsiaTheme="minorHAnsi" w:hAnsi="Arial" w:cs="Arial"/>
          <w:bCs/>
          <w:sz w:val="22"/>
          <w:szCs w:val="22"/>
          <w:lang w:eastAsia="en-US"/>
        </w:rPr>
        <w:t>(zwanego dalej „Wykazem”,)</w:t>
      </w:r>
      <w:r w:rsidR="001E5194">
        <w:rPr>
          <w:rFonts w:ascii="Arial" w:eastAsiaTheme="minorHAnsi" w:hAnsi="Arial" w:cs="Arial"/>
          <w:bCs/>
          <w:sz w:val="22"/>
          <w:szCs w:val="22"/>
          <w:lang w:eastAsia="en-US"/>
        </w:rPr>
        <w:t>.</w:t>
      </w:r>
    </w:p>
    <w:p w14:paraId="2F72A8AE" w14:textId="79C571E9" w:rsidR="00386DC9" w:rsidRDefault="00386DC9" w:rsidP="000551AA">
      <w:pPr>
        <w:jc w:val="both"/>
        <w:rPr>
          <w:rFonts w:ascii="Arial" w:eastAsiaTheme="minorHAnsi" w:hAnsi="Arial" w:cs="Arial"/>
          <w:bCs/>
          <w:sz w:val="22"/>
          <w:szCs w:val="22"/>
          <w:lang w:eastAsia="en-US"/>
        </w:rPr>
      </w:pPr>
    </w:p>
    <w:p w14:paraId="6D7BCA2B" w14:textId="77777777" w:rsidR="002D7241" w:rsidRPr="00BD5DE9" w:rsidRDefault="002D7241" w:rsidP="002D7241">
      <w:pPr>
        <w:jc w:val="both"/>
        <w:rPr>
          <w:rFonts w:ascii="Arial" w:eastAsiaTheme="minorHAnsi" w:hAnsi="Arial" w:cs="Arial"/>
          <w:bCs/>
          <w:sz w:val="22"/>
          <w:szCs w:val="22"/>
          <w:lang w:eastAsia="en-US"/>
        </w:rPr>
      </w:pPr>
      <w:r>
        <w:rPr>
          <w:rFonts w:ascii="Arial" w:eastAsiaTheme="minorHAnsi" w:hAnsi="Arial" w:cs="Arial"/>
          <w:bCs/>
          <w:sz w:val="22"/>
          <w:szCs w:val="22"/>
          <w:lang w:eastAsia="en-US"/>
        </w:rPr>
        <w:t>Zamawiający zastrzega sobie prawo do nie podpisania umowy w przypadku gdy oferty przekroczy kwotę przewidzianą przez zamawiającego na realizację przedmiotu zamówienia.</w:t>
      </w:r>
    </w:p>
    <w:p w14:paraId="4107BD45" w14:textId="77777777" w:rsidR="002D7241" w:rsidRDefault="002D7241" w:rsidP="002D7241">
      <w:pPr>
        <w:jc w:val="both"/>
        <w:rPr>
          <w:rFonts w:ascii="Arial" w:eastAsiaTheme="minorHAnsi" w:hAnsi="Arial" w:cs="Arial"/>
          <w:b/>
          <w:szCs w:val="23"/>
          <w:lang w:eastAsia="en-US"/>
        </w:rPr>
      </w:pPr>
    </w:p>
    <w:p w14:paraId="26AFF42D" w14:textId="77777777" w:rsidR="002D7241" w:rsidRPr="00BD5DE9" w:rsidRDefault="002D7241" w:rsidP="000551AA">
      <w:pPr>
        <w:jc w:val="both"/>
        <w:rPr>
          <w:rFonts w:ascii="Arial" w:eastAsiaTheme="minorHAnsi" w:hAnsi="Arial" w:cs="Arial"/>
          <w:bCs/>
          <w:sz w:val="22"/>
          <w:szCs w:val="22"/>
          <w:lang w:eastAsia="en-US"/>
        </w:rPr>
      </w:pPr>
    </w:p>
    <w:p w14:paraId="294CA31D" w14:textId="58B99F98" w:rsidR="000551AA" w:rsidRDefault="000551AA" w:rsidP="000551AA">
      <w:pPr>
        <w:pStyle w:val="Nagwek1"/>
        <w:rPr>
          <w:rFonts w:eastAsiaTheme="minorHAnsi"/>
          <w:lang w:eastAsia="en-US"/>
        </w:rPr>
      </w:pPr>
      <w:bookmarkStart w:id="2" w:name="_Toc160295259"/>
      <w:bookmarkStart w:id="3" w:name="_Toc194844845"/>
      <w:r w:rsidRPr="000551AA">
        <w:rPr>
          <w:rFonts w:eastAsiaTheme="minorHAnsi"/>
          <w:lang w:eastAsia="en-US"/>
        </w:rPr>
        <w:t>Gwarancj</w:t>
      </w:r>
      <w:bookmarkEnd w:id="2"/>
      <w:r w:rsidR="001E5194">
        <w:rPr>
          <w:rFonts w:eastAsiaTheme="minorHAnsi"/>
          <w:lang w:eastAsia="en-US"/>
        </w:rPr>
        <w:t>a</w:t>
      </w:r>
      <w:bookmarkEnd w:id="3"/>
    </w:p>
    <w:p w14:paraId="5D61A8EE" w14:textId="77777777" w:rsidR="000551AA" w:rsidRPr="000551AA" w:rsidRDefault="000551AA" w:rsidP="000551AA">
      <w:pPr>
        <w:jc w:val="both"/>
        <w:rPr>
          <w:rFonts w:ascii="Arial" w:eastAsiaTheme="minorHAnsi" w:hAnsi="Arial" w:cs="Arial"/>
          <w:b/>
          <w:bCs/>
          <w:szCs w:val="23"/>
          <w:lang w:eastAsia="en-US"/>
        </w:rPr>
      </w:pPr>
    </w:p>
    <w:p w14:paraId="7C1A4555" w14:textId="3BF20EA7" w:rsidR="000551AA" w:rsidRPr="00BD5DE9" w:rsidRDefault="000551AA" w:rsidP="00317581">
      <w:pPr>
        <w:jc w:val="both"/>
        <w:rPr>
          <w:rFonts w:ascii="Arial" w:eastAsiaTheme="minorHAnsi" w:hAnsi="Arial" w:cs="Arial"/>
          <w:bCs/>
          <w:sz w:val="22"/>
          <w:szCs w:val="22"/>
          <w:lang w:eastAsia="en-US"/>
        </w:rPr>
      </w:pPr>
      <w:r w:rsidRPr="00BD5DE9">
        <w:rPr>
          <w:rFonts w:ascii="Arial" w:eastAsiaTheme="minorHAnsi" w:hAnsi="Arial" w:cs="Arial"/>
          <w:bCs/>
          <w:sz w:val="22"/>
          <w:szCs w:val="22"/>
          <w:lang w:eastAsia="en-US"/>
        </w:rPr>
        <w:t xml:space="preserve">Okres Gwarancji musi wynosić co najmniej </w:t>
      </w:r>
      <w:r w:rsidR="0084152C">
        <w:rPr>
          <w:rFonts w:ascii="Arial" w:eastAsiaTheme="minorHAnsi" w:hAnsi="Arial" w:cs="Arial"/>
          <w:bCs/>
          <w:sz w:val="22"/>
          <w:szCs w:val="22"/>
          <w:lang w:eastAsia="en-US"/>
        </w:rPr>
        <w:t>36</w:t>
      </w:r>
      <w:r w:rsidRPr="00BD5DE9">
        <w:rPr>
          <w:rFonts w:ascii="Arial" w:eastAsiaTheme="minorHAnsi" w:hAnsi="Arial" w:cs="Arial"/>
          <w:bCs/>
          <w:sz w:val="22"/>
          <w:szCs w:val="22"/>
          <w:lang w:eastAsia="en-US"/>
        </w:rPr>
        <w:t xml:space="preserve"> miesięcy dla wszystkich urządzeń zawartych w OPZ (nie dotyczy artykułów i wyrobów jednorazowych).</w:t>
      </w:r>
    </w:p>
    <w:p w14:paraId="00CB0C4E" w14:textId="77777777" w:rsidR="000551AA" w:rsidRDefault="000551AA" w:rsidP="000551AA">
      <w:pPr>
        <w:jc w:val="both"/>
        <w:rPr>
          <w:rFonts w:ascii="Arial" w:eastAsiaTheme="minorHAnsi" w:hAnsi="Arial" w:cs="Arial"/>
          <w:b/>
          <w:szCs w:val="23"/>
          <w:lang w:eastAsia="en-US"/>
        </w:rPr>
      </w:pPr>
    </w:p>
    <w:p w14:paraId="3E3622BF" w14:textId="77777777" w:rsidR="00D61A91" w:rsidRPr="000551AA" w:rsidRDefault="00D61A91" w:rsidP="000551AA">
      <w:pPr>
        <w:jc w:val="both"/>
        <w:rPr>
          <w:rFonts w:ascii="Arial" w:eastAsiaTheme="minorHAnsi" w:hAnsi="Arial" w:cs="Arial"/>
          <w:b/>
          <w:szCs w:val="23"/>
          <w:lang w:eastAsia="en-US"/>
        </w:rPr>
      </w:pPr>
    </w:p>
    <w:p w14:paraId="441C0225" w14:textId="77777777" w:rsidR="002C3A46" w:rsidRPr="00E467CF" w:rsidRDefault="002C3A46" w:rsidP="00DB308A">
      <w:pPr>
        <w:jc w:val="center"/>
        <w:rPr>
          <w:rFonts w:ascii="Arial" w:hAnsi="Arial" w:cs="Arial"/>
          <w:bCs/>
          <w:sz w:val="28"/>
        </w:rPr>
      </w:pPr>
    </w:p>
    <w:p w14:paraId="788AF1E3" w14:textId="77777777" w:rsidR="00B46C11" w:rsidRDefault="00B46C11">
      <w:pPr>
        <w:spacing w:after="200" w:line="276" w:lineRule="auto"/>
        <w:rPr>
          <w:rFonts w:ascii="Arial" w:hAnsi="Arial" w:cs="Arial"/>
          <w:b/>
          <w:bCs/>
          <w:kern w:val="36"/>
          <w:sz w:val="32"/>
          <w:szCs w:val="32"/>
        </w:rPr>
      </w:pPr>
      <w:r>
        <w:rPr>
          <w:rFonts w:cs="Arial"/>
        </w:rPr>
        <w:br w:type="page"/>
      </w:r>
    </w:p>
    <w:p w14:paraId="13595AFD" w14:textId="3E7C7328" w:rsidR="00534B85" w:rsidRDefault="0084152C" w:rsidP="00DB308A">
      <w:pPr>
        <w:pStyle w:val="Nagwek1"/>
        <w:rPr>
          <w:rFonts w:cs="Arial"/>
          <w:color w:val="auto"/>
        </w:rPr>
      </w:pPr>
      <w:bookmarkStart w:id="4" w:name="_Toc194844846"/>
      <w:r>
        <w:rPr>
          <w:rFonts w:cs="Arial"/>
          <w:color w:val="auto"/>
        </w:rPr>
        <w:lastRenderedPageBreak/>
        <w:t>Przedmiot zamówienia</w:t>
      </w:r>
      <w:bookmarkEnd w:id="4"/>
    </w:p>
    <w:tbl>
      <w:tblPr>
        <w:tblW w:w="8089" w:type="dxa"/>
        <w:tblCellMar>
          <w:left w:w="70" w:type="dxa"/>
          <w:right w:w="70" w:type="dxa"/>
        </w:tblCellMar>
        <w:tblLook w:val="04A0" w:firstRow="1" w:lastRow="0" w:firstColumn="1" w:lastColumn="0" w:noHBand="0" w:noVBand="1"/>
      </w:tblPr>
      <w:tblGrid>
        <w:gridCol w:w="460"/>
        <w:gridCol w:w="5669"/>
        <w:gridCol w:w="1960"/>
      </w:tblGrid>
      <w:tr w:rsidR="001E5194" w14:paraId="6FA57D27" w14:textId="77777777" w:rsidTr="001E5194">
        <w:trPr>
          <w:trHeight w:val="300"/>
        </w:trPr>
        <w:tc>
          <w:tcPr>
            <w:tcW w:w="46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54EA71B" w14:textId="2D0F19C6" w:rsidR="001E5194" w:rsidRDefault="001E5194" w:rsidP="00DA003A">
            <w:pPr>
              <w:jc w:val="center"/>
              <w:rPr>
                <w:rFonts w:ascii="Aptos Narrow" w:hAnsi="Aptos Narrow" w:cs="Calibri"/>
                <w:b/>
                <w:bCs/>
                <w:color w:val="000000"/>
                <w:sz w:val="18"/>
                <w:szCs w:val="18"/>
              </w:rPr>
            </w:pPr>
          </w:p>
        </w:tc>
        <w:tc>
          <w:tcPr>
            <w:tcW w:w="5669" w:type="dxa"/>
            <w:tcBorders>
              <w:top w:val="single" w:sz="4" w:space="0" w:color="auto"/>
              <w:left w:val="nil"/>
              <w:bottom w:val="single" w:sz="4" w:space="0" w:color="auto"/>
              <w:right w:val="single" w:sz="4" w:space="0" w:color="auto"/>
            </w:tcBorders>
            <w:shd w:val="clear" w:color="000000" w:fill="FFFF00"/>
            <w:noWrap/>
            <w:vAlign w:val="center"/>
            <w:hideMark/>
          </w:tcPr>
          <w:p w14:paraId="756D8242" w14:textId="7D0AA723" w:rsidR="001E5194" w:rsidRDefault="001E5194" w:rsidP="00DA003A">
            <w:pPr>
              <w:rPr>
                <w:rFonts w:ascii="Aptos Narrow" w:hAnsi="Aptos Narrow" w:cs="Calibri"/>
                <w:b/>
                <w:bCs/>
                <w:color w:val="000000"/>
                <w:sz w:val="18"/>
                <w:szCs w:val="18"/>
              </w:rPr>
            </w:pPr>
            <w:r>
              <w:rPr>
                <w:rFonts w:ascii="Aptos Narrow" w:hAnsi="Aptos Narrow" w:cs="Calibri"/>
                <w:b/>
                <w:bCs/>
                <w:color w:val="000000"/>
                <w:sz w:val="18"/>
                <w:szCs w:val="18"/>
              </w:rPr>
              <w:t>Nazwa</w:t>
            </w:r>
          </w:p>
        </w:tc>
        <w:tc>
          <w:tcPr>
            <w:tcW w:w="1960" w:type="dxa"/>
            <w:tcBorders>
              <w:top w:val="single" w:sz="4" w:space="0" w:color="auto"/>
              <w:left w:val="nil"/>
              <w:bottom w:val="single" w:sz="4" w:space="0" w:color="auto"/>
              <w:right w:val="single" w:sz="4" w:space="0" w:color="auto"/>
            </w:tcBorders>
            <w:shd w:val="clear" w:color="000000" w:fill="FFFF00"/>
            <w:noWrap/>
            <w:vAlign w:val="center"/>
            <w:hideMark/>
          </w:tcPr>
          <w:p w14:paraId="052B1AD0" w14:textId="77777777" w:rsidR="001E5194" w:rsidRDefault="001E5194" w:rsidP="00DA003A">
            <w:pPr>
              <w:rPr>
                <w:rFonts w:ascii="Aptos Narrow" w:hAnsi="Aptos Narrow" w:cs="Calibri"/>
                <w:b/>
                <w:bCs/>
                <w:color w:val="000000"/>
                <w:sz w:val="18"/>
                <w:szCs w:val="18"/>
              </w:rPr>
            </w:pPr>
            <w:r>
              <w:rPr>
                <w:rFonts w:ascii="Aptos Narrow" w:hAnsi="Aptos Narrow" w:cs="Calibri"/>
                <w:color w:val="000000"/>
                <w:sz w:val="18"/>
                <w:szCs w:val="18"/>
              </w:rPr>
              <w:t> Kod</w:t>
            </w:r>
          </w:p>
        </w:tc>
      </w:tr>
      <w:tr w:rsidR="001E5194" w14:paraId="3DD80EC9" w14:textId="77777777" w:rsidTr="001E519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01B11E7" w14:textId="747122D8" w:rsidR="001E5194" w:rsidRDefault="001E5194" w:rsidP="00DA003A">
            <w:pPr>
              <w:jc w:val="center"/>
              <w:rPr>
                <w:rFonts w:ascii="Aptos Narrow" w:hAnsi="Aptos Narrow" w:cs="Calibri"/>
                <w:color w:val="000000"/>
                <w:sz w:val="18"/>
                <w:szCs w:val="18"/>
              </w:rPr>
            </w:pPr>
            <w:r>
              <w:rPr>
                <w:rFonts w:ascii="Aptos Narrow" w:hAnsi="Aptos Narrow" w:cs="Calibri"/>
                <w:color w:val="000000"/>
                <w:sz w:val="18"/>
                <w:szCs w:val="18"/>
              </w:rPr>
              <w:t>1 </w:t>
            </w:r>
          </w:p>
        </w:tc>
        <w:tc>
          <w:tcPr>
            <w:tcW w:w="5669" w:type="dxa"/>
            <w:tcBorders>
              <w:top w:val="nil"/>
              <w:left w:val="nil"/>
              <w:bottom w:val="single" w:sz="4" w:space="0" w:color="auto"/>
              <w:right w:val="single" w:sz="4" w:space="0" w:color="auto"/>
            </w:tcBorders>
            <w:shd w:val="clear" w:color="auto" w:fill="auto"/>
            <w:noWrap/>
            <w:vAlign w:val="center"/>
            <w:hideMark/>
          </w:tcPr>
          <w:p w14:paraId="298A769A" w14:textId="4DA50E4D" w:rsidR="001E5194" w:rsidRPr="004B7CB2" w:rsidRDefault="001E5194" w:rsidP="00DA003A">
            <w:pPr>
              <w:rPr>
                <w:rFonts w:ascii="Aptos Narrow" w:hAnsi="Aptos Narrow" w:cs="Calibri"/>
                <w:color w:val="000000"/>
                <w:sz w:val="18"/>
                <w:szCs w:val="18"/>
              </w:rPr>
            </w:pPr>
            <w:r w:rsidRPr="004B7CB2">
              <w:rPr>
                <w:rFonts w:ascii="Aptos Narrow" w:hAnsi="Aptos Narrow" w:cs="Calibri"/>
                <w:color w:val="000000"/>
                <w:sz w:val="18"/>
                <w:szCs w:val="18"/>
              </w:rPr>
              <w:t>Monitor wielkoformatowy interaktywny MI(c)</w:t>
            </w:r>
          </w:p>
        </w:tc>
        <w:tc>
          <w:tcPr>
            <w:tcW w:w="1960" w:type="dxa"/>
            <w:tcBorders>
              <w:top w:val="nil"/>
              <w:left w:val="nil"/>
              <w:bottom w:val="single" w:sz="4" w:space="0" w:color="auto"/>
              <w:right w:val="single" w:sz="4" w:space="0" w:color="auto"/>
            </w:tcBorders>
            <w:shd w:val="clear" w:color="auto" w:fill="auto"/>
            <w:noWrap/>
            <w:vAlign w:val="center"/>
            <w:hideMark/>
          </w:tcPr>
          <w:p w14:paraId="3FF4C7D1" w14:textId="4D9EBB28" w:rsidR="001E5194" w:rsidRDefault="001E5194" w:rsidP="00DA003A">
            <w:pPr>
              <w:rPr>
                <w:rFonts w:ascii="Aptos Narrow" w:hAnsi="Aptos Narrow" w:cs="Calibri"/>
                <w:color w:val="000000"/>
                <w:sz w:val="18"/>
                <w:szCs w:val="18"/>
              </w:rPr>
            </w:pPr>
            <w:r>
              <w:rPr>
                <w:rFonts w:ascii="Aptos Narrow" w:hAnsi="Aptos Narrow" w:cs="Calibri"/>
                <w:color w:val="000000"/>
                <w:sz w:val="18"/>
                <w:szCs w:val="18"/>
              </w:rPr>
              <w:t>Punkt 2.6.1 „Wykazu”</w:t>
            </w:r>
          </w:p>
        </w:tc>
      </w:tr>
    </w:tbl>
    <w:p w14:paraId="5B26C2EE" w14:textId="77777777" w:rsidR="00D65F48" w:rsidRPr="00B86EC7" w:rsidRDefault="00D65F48" w:rsidP="00623370">
      <w:pPr>
        <w:pStyle w:val="Akapitzlist"/>
        <w:autoSpaceDE w:val="0"/>
        <w:ind w:left="432"/>
        <w:jc w:val="both"/>
        <w:rPr>
          <w:rFonts w:ascii="Arial" w:hAnsi="Arial" w:cs="Arial"/>
          <w:iCs/>
          <w:sz w:val="22"/>
          <w:szCs w:val="22"/>
        </w:rPr>
      </w:pPr>
    </w:p>
    <w:p w14:paraId="0F0EF6A5" w14:textId="77777777" w:rsidR="00BD3C74" w:rsidRPr="00B86EC7" w:rsidRDefault="00BD3C74" w:rsidP="00BD3C74">
      <w:pPr>
        <w:pStyle w:val="Akapitzlist"/>
        <w:autoSpaceDE w:val="0"/>
        <w:ind w:left="432"/>
        <w:jc w:val="both"/>
        <w:rPr>
          <w:rFonts w:ascii="Arial" w:hAnsi="Arial" w:cs="Arial"/>
          <w:i/>
          <w:sz w:val="22"/>
          <w:szCs w:val="22"/>
        </w:rPr>
      </w:pPr>
    </w:p>
    <w:p w14:paraId="7924D68B" w14:textId="5AAA2B46" w:rsidR="00623370" w:rsidRPr="00B86EC7" w:rsidRDefault="00623370" w:rsidP="002D7241">
      <w:pPr>
        <w:pStyle w:val="Nagwek2"/>
        <w:numPr>
          <w:ilvl w:val="0"/>
          <w:numId w:val="6"/>
        </w:numPr>
        <w:rPr>
          <w:rFonts w:ascii="Arial" w:hAnsi="Arial" w:cs="Arial"/>
          <w:b/>
          <w:bCs/>
          <w:color w:val="auto"/>
          <w:sz w:val="24"/>
          <w:szCs w:val="24"/>
        </w:rPr>
      </w:pPr>
      <w:bookmarkStart w:id="5" w:name="_Toc194844847"/>
      <w:r w:rsidRPr="00B86EC7">
        <w:rPr>
          <w:rFonts w:ascii="Arial" w:hAnsi="Arial" w:cs="Arial"/>
          <w:b/>
          <w:bCs/>
          <w:color w:val="auto"/>
          <w:sz w:val="24"/>
          <w:szCs w:val="24"/>
        </w:rPr>
        <w:t xml:space="preserve">Monitor </w:t>
      </w:r>
      <w:r w:rsidR="005F206D" w:rsidRPr="00B86EC7">
        <w:rPr>
          <w:rFonts w:ascii="Arial" w:hAnsi="Arial" w:cs="Arial"/>
          <w:b/>
          <w:bCs/>
          <w:color w:val="auto"/>
          <w:sz w:val="24"/>
          <w:szCs w:val="24"/>
        </w:rPr>
        <w:t xml:space="preserve">wielkoformatowy </w:t>
      </w:r>
      <w:r w:rsidRPr="00B86EC7">
        <w:rPr>
          <w:rFonts w:ascii="Arial" w:hAnsi="Arial" w:cs="Arial"/>
          <w:b/>
          <w:bCs/>
          <w:color w:val="auto"/>
          <w:sz w:val="24"/>
          <w:szCs w:val="24"/>
        </w:rPr>
        <w:t xml:space="preserve">interaktywny </w:t>
      </w:r>
      <w:r w:rsidR="005F206D" w:rsidRPr="00B86EC7">
        <w:rPr>
          <w:rFonts w:ascii="Arial" w:hAnsi="Arial" w:cs="Arial"/>
          <w:b/>
          <w:bCs/>
          <w:color w:val="auto"/>
          <w:sz w:val="24"/>
          <w:szCs w:val="24"/>
        </w:rPr>
        <w:t>MI(c)</w:t>
      </w:r>
      <w:bookmarkEnd w:id="5"/>
    </w:p>
    <w:p w14:paraId="73CB6641" w14:textId="1293F5F1" w:rsidR="00623370" w:rsidRPr="00B86EC7" w:rsidRDefault="00623370" w:rsidP="00623370">
      <w:pPr>
        <w:pStyle w:val="Akapitzlist"/>
        <w:autoSpaceDE w:val="0"/>
        <w:ind w:left="432"/>
        <w:jc w:val="both"/>
        <w:rPr>
          <w:rFonts w:ascii="Arial" w:hAnsi="Arial" w:cs="Arial"/>
          <w:i/>
          <w:sz w:val="22"/>
          <w:szCs w:val="22"/>
        </w:rPr>
      </w:pPr>
      <w:r w:rsidRPr="00B86EC7">
        <w:rPr>
          <w:rFonts w:ascii="Arial" w:hAnsi="Arial" w:cs="Arial"/>
          <w:i/>
          <w:sz w:val="22"/>
          <w:szCs w:val="22"/>
        </w:rPr>
        <w:t>Zamawiający dopuszcza dostarczenie produktów pod warunkiem, że spełniają n/w minimalne wymagania</w:t>
      </w:r>
      <w:r w:rsidR="005F206D" w:rsidRPr="00B86EC7">
        <w:rPr>
          <w:rFonts w:ascii="Arial" w:hAnsi="Arial" w:cs="Arial"/>
          <w:i/>
          <w:sz w:val="22"/>
          <w:szCs w:val="22"/>
        </w:rPr>
        <w:t xml:space="preserve"> zgodne z punktem 2.7.4 „Wykazu”</w:t>
      </w:r>
      <w:r w:rsidRPr="00B86EC7">
        <w:rPr>
          <w:rFonts w:ascii="Arial" w:hAnsi="Arial" w:cs="Arial"/>
          <w:i/>
          <w:sz w:val="22"/>
          <w:szCs w:val="22"/>
        </w:rPr>
        <w:t>:</w:t>
      </w:r>
    </w:p>
    <w:p w14:paraId="1B1F365A" w14:textId="77777777" w:rsidR="00FE77DC" w:rsidRPr="00B86EC7" w:rsidRDefault="00FE77DC" w:rsidP="00874229">
      <w:pPr>
        <w:rPr>
          <w:rFonts w:ascii="Arial" w:hAnsi="Arial" w:cs="Arial"/>
          <w:sz w:val="22"/>
          <w:szCs w:val="22"/>
        </w:rPr>
      </w:pPr>
    </w:p>
    <w:p w14:paraId="1E12934C" w14:textId="04D82E98" w:rsidR="00FE77DC" w:rsidRPr="00B86EC7" w:rsidRDefault="00FE77DC" w:rsidP="002D7241">
      <w:pPr>
        <w:pStyle w:val="Akapitzlist"/>
        <w:numPr>
          <w:ilvl w:val="0"/>
          <w:numId w:val="2"/>
        </w:numPr>
        <w:rPr>
          <w:rFonts w:ascii="Arial" w:hAnsi="Arial" w:cs="Arial"/>
          <w:sz w:val="22"/>
          <w:szCs w:val="22"/>
        </w:rPr>
      </w:pPr>
      <w:r w:rsidRPr="00B86EC7">
        <w:rPr>
          <w:rFonts w:ascii="Arial" w:hAnsi="Arial" w:cs="Arial"/>
          <w:sz w:val="22"/>
          <w:szCs w:val="22"/>
        </w:rPr>
        <w:t>Wielkość ekranu: c) min. 75’’</w:t>
      </w:r>
    </w:p>
    <w:p w14:paraId="5F28BF87" w14:textId="54374265" w:rsidR="00FE77DC" w:rsidRPr="00B86EC7" w:rsidRDefault="00FE77DC" w:rsidP="002D7241">
      <w:pPr>
        <w:pStyle w:val="Akapitzlist"/>
        <w:numPr>
          <w:ilvl w:val="0"/>
          <w:numId w:val="2"/>
        </w:numPr>
        <w:rPr>
          <w:rFonts w:ascii="Arial" w:hAnsi="Arial" w:cs="Arial"/>
          <w:sz w:val="22"/>
          <w:szCs w:val="22"/>
        </w:rPr>
      </w:pPr>
      <w:r w:rsidRPr="00B86EC7">
        <w:rPr>
          <w:rFonts w:ascii="Arial" w:hAnsi="Arial" w:cs="Arial"/>
          <w:sz w:val="22"/>
          <w:szCs w:val="22"/>
        </w:rPr>
        <w:t>Rodzaj matrycy: IPS z podświetleniem Direct LED</w:t>
      </w:r>
    </w:p>
    <w:p w14:paraId="1B10F3E9" w14:textId="76ADD0F6" w:rsidR="00FE77DC" w:rsidRPr="00B86EC7" w:rsidRDefault="00FE77DC" w:rsidP="002D7241">
      <w:pPr>
        <w:pStyle w:val="Akapitzlist"/>
        <w:numPr>
          <w:ilvl w:val="0"/>
          <w:numId w:val="2"/>
        </w:numPr>
        <w:rPr>
          <w:rFonts w:ascii="Arial" w:hAnsi="Arial" w:cs="Arial"/>
          <w:sz w:val="22"/>
          <w:szCs w:val="22"/>
        </w:rPr>
      </w:pPr>
      <w:r w:rsidRPr="00B86EC7">
        <w:rPr>
          <w:rFonts w:ascii="Arial" w:hAnsi="Arial" w:cs="Arial"/>
          <w:sz w:val="22"/>
          <w:szCs w:val="22"/>
        </w:rPr>
        <w:t xml:space="preserve">Szkło matrycy: Matowe, grubość min. 3 mm. Pokryte powłoką </w:t>
      </w:r>
      <w:r w:rsidR="00F30486" w:rsidRPr="00B86EC7">
        <w:rPr>
          <w:rFonts w:ascii="Arial" w:hAnsi="Arial" w:cs="Arial"/>
          <w:sz w:val="22"/>
          <w:szCs w:val="22"/>
        </w:rPr>
        <w:t>antyrefleksyjn</w:t>
      </w:r>
      <w:r w:rsidR="00F30486">
        <w:rPr>
          <w:rFonts w:ascii="Arial" w:hAnsi="Arial" w:cs="Arial"/>
          <w:sz w:val="22"/>
          <w:szCs w:val="22"/>
        </w:rPr>
        <w:t>ą</w:t>
      </w:r>
      <w:r w:rsidRPr="00B86EC7">
        <w:rPr>
          <w:rFonts w:ascii="Arial" w:hAnsi="Arial" w:cs="Arial"/>
          <w:sz w:val="22"/>
          <w:szCs w:val="22"/>
        </w:rPr>
        <w:t>, eliminującą problem załamywania się światła i zabezpieczającą ekran przed zabrudzeniami i zarysowaniami.</w:t>
      </w:r>
    </w:p>
    <w:p w14:paraId="71D2FA61" w14:textId="5B66107F" w:rsidR="00FE77DC" w:rsidRPr="00B86EC7" w:rsidRDefault="00FE77DC" w:rsidP="002D7241">
      <w:pPr>
        <w:pStyle w:val="Akapitzlist"/>
        <w:numPr>
          <w:ilvl w:val="0"/>
          <w:numId w:val="2"/>
        </w:numPr>
        <w:rPr>
          <w:rFonts w:ascii="Arial" w:hAnsi="Arial" w:cs="Arial"/>
          <w:sz w:val="22"/>
          <w:szCs w:val="22"/>
        </w:rPr>
      </w:pPr>
      <w:r w:rsidRPr="00B86EC7">
        <w:rPr>
          <w:rFonts w:ascii="Arial" w:hAnsi="Arial" w:cs="Arial"/>
          <w:sz w:val="22"/>
          <w:szCs w:val="22"/>
        </w:rPr>
        <w:t>Dotyk: Technologia dotyku wielokrotnego (pojemnościowa lub rezystancyjna), min. 20 punktów. Natywna obsługa dotyku wielokrotnego Windows 10/11, Linux, Android</w:t>
      </w:r>
    </w:p>
    <w:p w14:paraId="2E851437" w14:textId="07602E44" w:rsidR="00FE77DC" w:rsidRPr="00B86EC7" w:rsidRDefault="00FE77DC" w:rsidP="002D7241">
      <w:pPr>
        <w:pStyle w:val="Akapitzlist"/>
        <w:numPr>
          <w:ilvl w:val="0"/>
          <w:numId w:val="2"/>
        </w:numPr>
        <w:rPr>
          <w:rFonts w:ascii="Arial" w:hAnsi="Arial" w:cs="Arial"/>
          <w:sz w:val="22"/>
          <w:szCs w:val="22"/>
        </w:rPr>
      </w:pPr>
      <w:r w:rsidRPr="00B86EC7">
        <w:rPr>
          <w:rFonts w:ascii="Arial" w:hAnsi="Arial" w:cs="Arial"/>
          <w:sz w:val="22"/>
          <w:szCs w:val="22"/>
        </w:rPr>
        <w:t>Rozdzielczość natywna: 3840 x 2160 px</w:t>
      </w:r>
    </w:p>
    <w:p w14:paraId="42D7179C" w14:textId="1E4D3A63" w:rsidR="00FE77DC" w:rsidRPr="00B86EC7" w:rsidRDefault="00FE77DC" w:rsidP="002D7241">
      <w:pPr>
        <w:pStyle w:val="Akapitzlist"/>
        <w:numPr>
          <w:ilvl w:val="0"/>
          <w:numId w:val="2"/>
        </w:numPr>
        <w:rPr>
          <w:rFonts w:ascii="Arial" w:hAnsi="Arial" w:cs="Arial"/>
          <w:sz w:val="22"/>
          <w:szCs w:val="22"/>
        </w:rPr>
      </w:pPr>
      <w:r w:rsidRPr="00B86EC7">
        <w:rPr>
          <w:rFonts w:ascii="Arial" w:hAnsi="Arial" w:cs="Arial"/>
          <w:sz w:val="22"/>
          <w:szCs w:val="22"/>
        </w:rPr>
        <w:t>Jasność: 400 cd/m2 (z nakładką dotykową)</w:t>
      </w:r>
    </w:p>
    <w:p w14:paraId="4A53D6A5" w14:textId="10F58C84" w:rsidR="00FE77DC" w:rsidRPr="00B86EC7" w:rsidRDefault="00FE77DC" w:rsidP="002D7241">
      <w:pPr>
        <w:pStyle w:val="Akapitzlist"/>
        <w:numPr>
          <w:ilvl w:val="0"/>
          <w:numId w:val="2"/>
        </w:numPr>
        <w:rPr>
          <w:rFonts w:ascii="Arial" w:hAnsi="Arial" w:cs="Arial"/>
          <w:sz w:val="22"/>
          <w:szCs w:val="22"/>
        </w:rPr>
      </w:pPr>
      <w:r w:rsidRPr="00B86EC7">
        <w:rPr>
          <w:rFonts w:ascii="Arial" w:hAnsi="Arial" w:cs="Arial"/>
          <w:sz w:val="22"/>
          <w:szCs w:val="22"/>
        </w:rPr>
        <w:t>Czas reakcji matrycy: max 8 ms</w:t>
      </w:r>
    </w:p>
    <w:p w14:paraId="78B03D97" w14:textId="4B8D092F" w:rsidR="00FE77DC" w:rsidRPr="00B86EC7" w:rsidRDefault="00FE77DC" w:rsidP="002D7241">
      <w:pPr>
        <w:pStyle w:val="Akapitzlist"/>
        <w:numPr>
          <w:ilvl w:val="0"/>
          <w:numId w:val="2"/>
        </w:numPr>
        <w:rPr>
          <w:rFonts w:ascii="Arial" w:hAnsi="Arial" w:cs="Arial"/>
          <w:sz w:val="22"/>
          <w:szCs w:val="22"/>
        </w:rPr>
      </w:pPr>
      <w:r w:rsidRPr="00B86EC7">
        <w:rPr>
          <w:rFonts w:ascii="Arial" w:hAnsi="Arial" w:cs="Arial"/>
          <w:sz w:val="22"/>
          <w:szCs w:val="22"/>
        </w:rPr>
        <w:t>Kąty widzenia (pion/poziom): 178 /178 stopni</w:t>
      </w:r>
    </w:p>
    <w:p w14:paraId="21136CDC" w14:textId="17B9C8A0" w:rsidR="00FE77DC" w:rsidRPr="00B86EC7" w:rsidRDefault="00FE77DC" w:rsidP="002D7241">
      <w:pPr>
        <w:pStyle w:val="Akapitzlist"/>
        <w:numPr>
          <w:ilvl w:val="0"/>
          <w:numId w:val="2"/>
        </w:numPr>
        <w:rPr>
          <w:rFonts w:ascii="Arial" w:hAnsi="Arial" w:cs="Arial"/>
          <w:sz w:val="22"/>
          <w:szCs w:val="22"/>
        </w:rPr>
      </w:pPr>
      <w:r w:rsidRPr="00B86EC7">
        <w:rPr>
          <w:rFonts w:ascii="Arial" w:hAnsi="Arial" w:cs="Arial"/>
          <w:sz w:val="22"/>
          <w:szCs w:val="22"/>
        </w:rPr>
        <w:t>Złącza: HDMI x3, RJ45 x 1, USB-C x1, USB 2.0 x2</w:t>
      </w:r>
    </w:p>
    <w:p w14:paraId="272A8D8B" w14:textId="7959E69D" w:rsidR="00FE77DC" w:rsidRPr="00B86EC7" w:rsidRDefault="00FE77DC" w:rsidP="002D7241">
      <w:pPr>
        <w:pStyle w:val="Akapitzlist"/>
        <w:numPr>
          <w:ilvl w:val="0"/>
          <w:numId w:val="2"/>
        </w:numPr>
        <w:rPr>
          <w:rFonts w:ascii="Arial" w:hAnsi="Arial" w:cs="Arial"/>
          <w:sz w:val="22"/>
          <w:szCs w:val="22"/>
        </w:rPr>
      </w:pPr>
      <w:r w:rsidRPr="00B86EC7">
        <w:rPr>
          <w:rFonts w:ascii="Arial" w:hAnsi="Arial" w:cs="Arial"/>
          <w:sz w:val="22"/>
          <w:szCs w:val="22"/>
        </w:rPr>
        <w:t>Wymagania dodatkowe: Urządzenie musi być pozbawione interfejsów bezprzewodowych.</w:t>
      </w:r>
    </w:p>
    <w:p w14:paraId="2684E384" w14:textId="77777777" w:rsidR="00FE77DC" w:rsidRPr="00B86EC7" w:rsidRDefault="00FE77DC" w:rsidP="002D7241">
      <w:pPr>
        <w:pStyle w:val="Akapitzlist"/>
        <w:numPr>
          <w:ilvl w:val="0"/>
          <w:numId w:val="2"/>
        </w:numPr>
        <w:rPr>
          <w:rFonts w:ascii="Arial" w:hAnsi="Arial" w:cs="Arial"/>
          <w:sz w:val="22"/>
          <w:szCs w:val="22"/>
        </w:rPr>
      </w:pPr>
      <w:r w:rsidRPr="00B86EC7">
        <w:rPr>
          <w:rFonts w:ascii="Arial" w:hAnsi="Arial" w:cs="Arial"/>
          <w:sz w:val="22"/>
          <w:szCs w:val="22"/>
        </w:rPr>
        <w:t>Dokumenty, gwarancja i certyfikaty</w:t>
      </w:r>
    </w:p>
    <w:p w14:paraId="53191203" w14:textId="110C63B5" w:rsidR="00FE77DC" w:rsidRPr="00B86EC7" w:rsidRDefault="00FE77DC" w:rsidP="002D7241">
      <w:pPr>
        <w:pStyle w:val="Akapitzlist"/>
        <w:numPr>
          <w:ilvl w:val="0"/>
          <w:numId w:val="3"/>
        </w:numPr>
        <w:ind w:left="1134"/>
        <w:jc w:val="both"/>
        <w:rPr>
          <w:rFonts w:ascii="Arial" w:hAnsi="Arial" w:cs="Arial"/>
          <w:sz w:val="22"/>
          <w:szCs w:val="22"/>
        </w:rPr>
      </w:pPr>
      <w:r w:rsidRPr="00B86EC7">
        <w:rPr>
          <w:rFonts w:ascii="Arial" w:hAnsi="Arial" w:cs="Arial"/>
          <w:sz w:val="22"/>
          <w:szCs w:val="22"/>
        </w:rPr>
        <w:t>Minimum 36 miesięcy</w:t>
      </w:r>
    </w:p>
    <w:p w14:paraId="03D4D120" w14:textId="2EB11DC1" w:rsidR="00FE77DC" w:rsidRPr="00B86EC7" w:rsidRDefault="00FE77DC" w:rsidP="002D7241">
      <w:pPr>
        <w:pStyle w:val="Akapitzlist"/>
        <w:numPr>
          <w:ilvl w:val="0"/>
          <w:numId w:val="3"/>
        </w:numPr>
        <w:ind w:left="1134"/>
        <w:jc w:val="both"/>
        <w:rPr>
          <w:rFonts w:ascii="Arial" w:hAnsi="Arial" w:cs="Arial"/>
          <w:sz w:val="22"/>
          <w:szCs w:val="22"/>
        </w:rPr>
      </w:pPr>
      <w:r w:rsidRPr="00B86EC7">
        <w:rPr>
          <w:rFonts w:ascii="Arial" w:hAnsi="Arial" w:cs="Arial"/>
          <w:sz w:val="22"/>
          <w:szCs w:val="22"/>
        </w:rPr>
        <w:t>Certyfikat ISO 9001:2015 dla producenta monitora - Wykonawca złoży dokument potwierdzający spełnianie wymogu.</w:t>
      </w:r>
    </w:p>
    <w:p w14:paraId="1667741F" w14:textId="44FB486B" w:rsidR="00FE77DC" w:rsidRPr="00B86EC7" w:rsidRDefault="00FE77DC" w:rsidP="002D7241">
      <w:pPr>
        <w:pStyle w:val="Akapitzlist"/>
        <w:numPr>
          <w:ilvl w:val="0"/>
          <w:numId w:val="3"/>
        </w:numPr>
        <w:ind w:left="1134"/>
        <w:jc w:val="both"/>
        <w:rPr>
          <w:rFonts w:ascii="Arial" w:hAnsi="Arial" w:cs="Arial"/>
          <w:sz w:val="22"/>
          <w:szCs w:val="22"/>
        </w:rPr>
      </w:pPr>
      <w:r w:rsidRPr="00B86EC7">
        <w:rPr>
          <w:rFonts w:ascii="Arial" w:hAnsi="Arial" w:cs="Arial"/>
          <w:sz w:val="22"/>
          <w:szCs w:val="22"/>
        </w:rPr>
        <w:t>Certyfikat ISO 14001:2015 dla producenta monitora - Wykonawca złoży dokument potwierdzający spełnianie wymogu.</w:t>
      </w:r>
    </w:p>
    <w:p w14:paraId="19DE8548" w14:textId="2E4F0966" w:rsidR="00FE77DC" w:rsidRPr="00B86EC7" w:rsidRDefault="00FE77DC" w:rsidP="002D7241">
      <w:pPr>
        <w:pStyle w:val="Akapitzlist"/>
        <w:numPr>
          <w:ilvl w:val="0"/>
          <w:numId w:val="3"/>
        </w:numPr>
        <w:ind w:left="1134"/>
        <w:jc w:val="both"/>
        <w:rPr>
          <w:rFonts w:ascii="Arial" w:hAnsi="Arial" w:cs="Arial"/>
          <w:sz w:val="22"/>
          <w:szCs w:val="22"/>
        </w:rPr>
      </w:pPr>
      <w:r w:rsidRPr="00B86EC7">
        <w:rPr>
          <w:rFonts w:ascii="Arial" w:hAnsi="Arial" w:cs="Arial"/>
          <w:sz w:val="22"/>
          <w:szCs w:val="22"/>
        </w:rPr>
        <w:t>Firma serwisująca musi posiadać ISO 9001:2015 na świadczenie usług serwisowych oraz posiadać autoryzację producenta monitora – Wykonawca złoży dokument potwierdzający spełnianie wymogu.</w:t>
      </w:r>
    </w:p>
    <w:p w14:paraId="08ABE198" w14:textId="384051ED" w:rsidR="00FE77DC" w:rsidRPr="00B86EC7" w:rsidRDefault="00FE77DC" w:rsidP="002D7241">
      <w:pPr>
        <w:pStyle w:val="Akapitzlist"/>
        <w:numPr>
          <w:ilvl w:val="0"/>
          <w:numId w:val="3"/>
        </w:numPr>
        <w:ind w:left="1134"/>
        <w:jc w:val="both"/>
        <w:rPr>
          <w:rFonts w:ascii="Arial" w:hAnsi="Arial" w:cs="Arial"/>
          <w:sz w:val="22"/>
          <w:szCs w:val="22"/>
        </w:rPr>
      </w:pPr>
      <w:r w:rsidRPr="00B86EC7">
        <w:rPr>
          <w:rFonts w:ascii="Arial" w:hAnsi="Arial" w:cs="Arial"/>
          <w:sz w:val="22"/>
          <w:szCs w:val="22"/>
        </w:rPr>
        <w:t>Serwis urządzeń musi być realizowany przez producenta lub Autoryzowanego Partnera Serwisowego producenta – Wykonawca złoży oświadczenie producenta potwierdzające, że serwis będzie realizowany przez Autoryzowanego Partnera Serwisowego producenta lub bezpośrednio przez producenta.</w:t>
      </w:r>
    </w:p>
    <w:p w14:paraId="44FA2DCE" w14:textId="751010AB" w:rsidR="00FE77DC" w:rsidRPr="00B86EC7" w:rsidRDefault="00FE77DC" w:rsidP="002D7241">
      <w:pPr>
        <w:pStyle w:val="Akapitzlist"/>
        <w:numPr>
          <w:ilvl w:val="0"/>
          <w:numId w:val="3"/>
        </w:numPr>
        <w:ind w:left="1134"/>
        <w:jc w:val="both"/>
        <w:rPr>
          <w:rFonts w:ascii="Arial" w:hAnsi="Arial" w:cs="Arial"/>
          <w:sz w:val="22"/>
          <w:szCs w:val="22"/>
        </w:rPr>
      </w:pPr>
      <w:r w:rsidRPr="00B86EC7">
        <w:rPr>
          <w:rFonts w:ascii="Arial" w:hAnsi="Arial" w:cs="Arial"/>
          <w:sz w:val="22"/>
          <w:szCs w:val="22"/>
        </w:rPr>
        <w:t>Oświadczenie producenta monitora potwierdzające. że sprzęt pochodzi z oficjalnego kanału dystrybucyjnego producenta.</w:t>
      </w:r>
    </w:p>
    <w:p w14:paraId="4CBC0A68" w14:textId="3F2A1D55" w:rsidR="00FE77DC" w:rsidRPr="00B86EC7" w:rsidRDefault="00FE77DC" w:rsidP="002D7241">
      <w:pPr>
        <w:pStyle w:val="Akapitzlist"/>
        <w:numPr>
          <w:ilvl w:val="0"/>
          <w:numId w:val="3"/>
        </w:numPr>
        <w:ind w:left="1134"/>
        <w:jc w:val="both"/>
        <w:rPr>
          <w:rFonts w:ascii="Arial" w:hAnsi="Arial" w:cs="Arial"/>
          <w:sz w:val="22"/>
          <w:szCs w:val="22"/>
        </w:rPr>
      </w:pPr>
      <w:r w:rsidRPr="00B86EC7">
        <w:rPr>
          <w:rFonts w:ascii="Arial" w:hAnsi="Arial" w:cs="Arial"/>
          <w:sz w:val="22"/>
          <w:szCs w:val="22"/>
        </w:rPr>
        <w:t>Deklaracja CE wystawiana przez producenta monitora.</w:t>
      </w:r>
    </w:p>
    <w:p w14:paraId="64E81810" w14:textId="6C27E5A7" w:rsidR="00FE77DC" w:rsidRPr="00B86EC7" w:rsidRDefault="00FE77DC" w:rsidP="002D7241">
      <w:pPr>
        <w:pStyle w:val="Akapitzlist"/>
        <w:numPr>
          <w:ilvl w:val="0"/>
          <w:numId w:val="3"/>
        </w:numPr>
        <w:ind w:left="1134"/>
        <w:jc w:val="both"/>
        <w:rPr>
          <w:rFonts w:ascii="Arial" w:hAnsi="Arial" w:cs="Arial"/>
          <w:sz w:val="22"/>
          <w:szCs w:val="22"/>
        </w:rPr>
      </w:pPr>
      <w:r w:rsidRPr="00B86EC7">
        <w:rPr>
          <w:rFonts w:ascii="Arial" w:hAnsi="Arial" w:cs="Arial"/>
          <w:sz w:val="22"/>
          <w:szCs w:val="22"/>
        </w:rPr>
        <w:t>Oświadczenie producenta monitora lub jego autoryzowanego i wyłącznego przedstawiciela na terenie Polski, że w przypadku niewywiązywania się z obowiązków gwarancyjnych Oferenta lub firmy serwisującej, przejmie na siebie wszelkie zobowiązania związane z serwisem.</w:t>
      </w:r>
    </w:p>
    <w:p w14:paraId="36F00750" w14:textId="12746029" w:rsidR="00FE77DC" w:rsidRPr="00B86EC7" w:rsidRDefault="00FE77DC" w:rsidP="002D7241">
      <w:pPr>
        <w:pStyle w:val="Akapitzlist"/>
        <w:numPr>
          <w:ilvl w:val="0"/>
          <w:numId w:val="3"/>
        </w:numPr>
        <w:ind w:left="1134"/>
        <w:jc w:val="both"/>
        <w:rPr>
          <w:rFonts w:ascii="Arial" w:hAnsi="Arial" w:cs="Arial"/>
          <w:sz w:val="22"/>
          <w:szCs w:val="22"/>
        </w:rPr>
      </w:pPr>
      <w:r w:rsidRPr="00B86EC7">
        <w:rPr>
          <w:rFonts w:ascii="Arial" w:hAnsi="Arial" w:cs="Arial"/>
          <w:sz w:val="22"/>
          <w:szCs w:val="22"/>
        </w:rPr>
        <w:t>Do oferty powinna zostać załączona karta katalogowa(datasheet) w języku polskim, dla urządzenia (rodziny urządzeń), w wersji papierowej/elektronicznej.</w:t>
      </w:r>
    </w:p>
    <w:p w14:paraId="31555850" w14:textId="79851B86" w:rsidR="00FE77DC" w:rsidRPr="00B86EC7" w:rsidRDefault="00FE77DC" w:rsidP="002D7241">
      <w:pPr>
        <w:pStyle w:val="Akapitzlist"/>
        <w:numPr>
          <w:ilvl w:val="0"/>
          <w:numId w:val="2"/>
        </w:numPr>
        <w:rPr>
          <w:rFonts w:ascii="Arial" w:hAnsi="Arial" w:cs="Arial"/>
          <w:sz w:val="22"/>
          <w:szCs w:val="22"/>
        </w:rPr>
      </w:pPr>
      <w:r w:rsidRPr="00B86EC7">
        <w:rPr>
          <w:rFonts w:ascii="Arial" w:hAnsi="Arial" w:cs="Arial"/>
          <w:sz w:val="22"/>
          <w:szCs w:val="22"/>
        </w:rPr>
        <w:t>Ukompletowanie:</w:t>
      </w:r>
    </w:p>
    <w:p w14:paraId="3229BD25" w14:textId="58110106" w:rsidR="00FE77DC" w:rsidRPr="00B86EC7" w:rsidRDefault="00FE77DC" w:rsidP="002D7241">
      <w:pPr>
        <w:pStyle w:val="Akapitzlist"/>
        <w:numPr>
          <w:ilvl w:val="0"/>
          <w:numId w:val="4"/>
        </w:numPr>
        <w:ind w:left="1134"/>
        <w:rPr>
          <w:rFonts w:ascii="Arial" w:hAnsi="Arial" w:cs="Arial"/>
          <w:sz w:val="22"/>
          <w:szCs w:val="22"/>
        </w:rPr>
      </w:pPr>
      <w:r w:rsidRPr="00B86EC7">
        <w:rPr>
          <w:rFonts w:ascii="Arial" w:hAnsi="Arial" w:cs="Arial"/>
          <w:sz w:val="22"/>
          <w:szCs w:val="22"/>
        </w:rPr>
        <w:t>Kabel zasilający z końcówką odpowiednią do posiadanego przez urządzenie gniazda zasilania, umożlwiający zasilanie z sieci 230V.</w:t>
      </w:r>
    </w:p>
    <w:p w14:paraId="064A043E" w14:textId="2D89A964" w:rsidR="00FE77DC" w:rsidRPr="00B86EC7" w:rsidRDefault="00FE77DC" w:rsidP="002D7241">
      <w:pPr>
        <w:pStyle w:val="Akapitzlist"/>
        <w:numPr>
          <w:ilvl w:val="0"/>
          <w:numId w:val="4"/>
        </w:numPr>
        <w:ind w:left="1134"/>
        <w:rPr>
          <w:rFonts w:ascii="Arial" w:hAnsi="Arial" w:cs="Arial"/>
          <w:sz w:val="22"/>
          <w:szCs w:val="22"/>
        </w:rPr>
      </w:pPr>
      <w:r w:rsidRPr="00B86EC7">
        <w:rPr>
          <w:rFonts w:ascii="Arial" w:hAnsi="Arial" w:cs="Arial"/>
          <w:sz w:val="22"/>
          <w:szCs w:val="22"/>
        </w:rPr>
        <w:t>2 szt. kabli sygnałowych o długości minimum 3 m HDMI-HDMI.</w:t>
      </w:r>
    </w:p>
    <w:p w14:paraId="60918328" w14:textId="7DF039D8" w:rsidR="00FE77DC" w:rsidRPr="00B86EC7" w:rsidRDefault="00FE77DC" w:rsidP="002D7241">
      <w:pPr>
        <w:pStyle w:val="Akapitzlist"/>
        <w:numPr>
          <w:ilvl w:val="0"/>
          <w:numId w:val="4"/>
        </w:numPr>
        <w:ind w:left="1134"/>
        <w:rPr>
          <w:rFonts w:ascii="Arial" w:hAnsi="Arial" w:cs="Arial"/>
          <w:sz w:val="22"/>
          <w:szCs w:val="22"/>
        </w:rPr>
      </w:pPr>
      <w:r w:rsidRPr="00B86EC7">
        <w:rPr>
          <w:rFonts w:ascii="Arial" w:hAnsi="Arial" w:cs="Arial"/>
          <w:sz w:val="22"/>
          <w:szCs w:val="22"/>
        </w:rPr>
        <w:t>Kabel RJ-45–RJ-45, UTP, kat 6 o długości min. 3 m.</w:t>
      </w:r>
    </w:p>
    <w:p w14:paraId="49617E0E" w14:textId="174DA67D" w:rsidR="00FE77DC" w:rsidRPr="00B86EC7" w:rsidRDefault="00FE77DC" w:rsidP="002D7241">
      <w:pPr>
        <w:pStyle w:val="Akapitzlist"/>
        <w:numPr>
          <w:ilvl w:val="0"/>
          <w:numId w:val="4"/>
        </w:numPr>
        <w:ind w:left="1134"/>
        <w:rPr>
          <w:rFonts w:ascii="Arial" w:hAnsi="Arial" w:cs="Arial"/>
          <w:sz w:val="22"/>
          <w:szCs w:val="22"/>
        </w:rPr>
      </w:pPr>
      <w:r w:rsidRPr="00B86EC7">
        <w:rPr>
          <w:rFonts w:ascii="Arial" w:hAnsi="Arial" w:cs="Arial"/>
          <w:sz w:val="22"/>
          <w:szCs w:val="22"/>
        </w:rPr>
        <w:t>Kabel USB 2.0 o długości min. 3 m.</w:t>
      </w:r>
    </w:p>
    <w:p w14:paraId="3C2DC7D6" w14:textId="66855DF1" w:rsidR="00FE77DC" w:rsidRPr="00B86EC7" w:rsidRDefault="00FE77DC" w:rsidP="002D7241">
      <w:pPr>
        <w:pStyle w:val="Akapitzlist"/>
        <w:numPr>
          <w:ilvl w:val="0"/>
          <w:numId w:val="4"/>
        </w:numPr>
        <w:ind w:left="1134"/>
        <w:rPr>
          <w:rFonts w:ascii="Arial" w:hAnsi="Arial" w:cs="Arial"/>
          <w:sz w:val="22"/>
          <w:szCs w:val="22"/>
        </w:rPr>
      </w:pPr>
      <w:r w:rsidRPr="00B86EC7">
        <w:rPr>
          <w:rFonts w:ascii="Arial" w:hAnsi="Arial" w:cs="Arial"/>
          <w:sz w:val="22"/>
          <w:szCs w:val="22"/>
        </w:rPr>
        <w:t>Kabel USB-C o długości min. 3 m.</w:t>
      </w:r>
    </w:p>
    <w:p w14:paraId="43583409" w14:textId="072FB27C" w:rsidR="00FE77DC" w:rsidRPr="00B86EC7" w:rsidRDefault="00FE77DC" w:rsidP="002D7241">
      <w:pPr>
        <w:pStyle w:val="Akapitzlist"/>
        <w:numPr>
          <w:ilvl w:val="0"/>
          <w:numId w:val="4"/>
        </w:numPr>
        <w:ind w:left="1134"/>
        <w:rPr>
          <w:rFonts w:ascii="Arial" w:hAnsi="Arial" w:cs="Arial"/>
          <w:sz w:val="22"/>
          <w:szCs w:val="22"/>
        </w:rPr>
      </w:pPr>
      <w:r w:rsidRPr="00B86EC7">
        <w:rPr>
          <w:rFonts w:ascii="Arial" w:hAnsi="Arial" w:cs="Arial"/>
          <w:sz w:val="22"/>
          <w:szCs w:val="22"/>
        </w:rPr>
        <w:lastRenderedPageBreak/>
        <w:t>2 x pasywny rysik,</w:t>
      </w:r>
    </w:p>
    <w:p w14:paraId="29D10833" w14:textId="3E5DA35F" w:rsidR="00FE77DC" w:rsidRPr="00B86EC7" w:rsidRDefault="00FE77DC" w:rsidP="002D7241">
      <w:pPr>
        <w:pStyle w:val="Akapitzlist"/>
        <w:numPr>
          <w:ilvl w:val="0"/>
          <w:numId w:val="4"/>
        </w:numPr>
        <w:ind w:left="1134"/>
        <w:rPr>
          <w:rFonts w:ascii="Arial" w:hAnsi="Arial" w:cs="Arial"/>
          <w:sz w:val="22"/>
          <w:szCs w:val="22"/>
        </w:rPr>
      </w:pPr>
      <w:r w:rsidRPr="00B86EC7">
        <w:rPr>
          <w:rFonts w:ascii="Arial" w:hAnsi="Arial" w:cs="Arial"/>
          <w:sz w:val="22"/>
          <w:szCs w:val="22"/>
        </w:rPr>
        <w:t>Instrukcja instalacji, użytkowania i obsługi (w formie papierowej lub elektronicznej).</w:t>
      </w:r>
    </w:p>
    <w:p w14:paraId="53345894" w14:textId="705F8BC8" w:rsidR="00FE77DC" w:rsidRPr="00B86EC7" w:rsidRDefault="00FE77DC" w:rsidP="002D7241">
      <w:pPr>
        <w:pStyle w:val="Akapitzlist"/>
        <w:numPr>
          <w:ilvl w:val="0"/>
          <w:numId w:val="4"/>
        </w:numPr>
        <w:ind w:left="1134"/>
        <w:rPr>
          <w:rFonts w:ascii="Arial" w:hAnsi="Arial" w:cs="Arial"/>
          <w:sz w:val="22"/>
          <w:szCs w:val="22"/>
        </w:rPr>
      </w:pPr>
      <w:r w:rsidRPr="00B86EC7">
        <w:rPr>
          <w:rFonts w:ascii="Arial" w:hAnsi="Arial" w:cs="Arial"/>
          <w:sz w:val="22"/>
          <w:szCs w:val="22"/>
        </w:rPr>
        <w:t>Karta gwarancyjna (w formie papierowej lub elektronicznej).</w:t>
      </w:r>
    </w:p>
    <w:p w14:paraId="1A370D9E" w14:textId="4F5A15F5" w:rsidR="00FE77DC" w:rsidRPr="00B86EC7" w:rsidRDefault="00FE77DC" w:rsidP="002D7241">
      <w:pPr>
        <w:pStyle w:val="Akapitzlist"/>
        <w:numPr>
          <w:ilvl w:val="0"/>
          <w:numId w:val="2"/>
        </w:numPr>
        <w:rPr>
          <w:rFonts w:ascii="Arial" w:hAnsi="Arial" w:cs="Arial"/>
          <w:sz w:val="22"/>
          <w:szCs w:val="22"/>
        </w:rPr>
      </w:pPr>
      <w:r w:rsidRPr="00B86EC7">
        <w:rPr>
          <w:rFonts w:ascii="Arial" w:hAnsi="Arial" w:cs="Arial"/>
          <w:sz w:val="22"/>
          <w:szCs w:val="22"/>
        </w:rPr>
        <w:t>Wyposażenie:</w:t>
      </w:r>
    </w:p>
    <w:p w14:paraId="4D1236CC" w14:textId="6D87085C" w:rsidR="00FE77DC" w:rsidRPr="00B86EC7" w:rsidRDefault="00FE77DC" w:rsidP="002D7241">
      <w:pPr>
        <w:pStyle w:val="Akapitzlist"/>
        <w:numPr>
          <w:ilvl w:val="0"/>
          <w:numId w:val="5"/>
        </w:numPr>
        <w:ind w:left="1134"/>
        <w:rPr>
          <w:rFonts w:ascii="Arial" w:hAnsi="Arial" w:cs="Arial"/>
          <w:sz w:val="22"/>
          <w:szCs w:val="22"/>
        </w:rPr>
      </w:pPr>
      <w:r w:rsidRPr="00B86EC7">
        <w:rPr>
          <w:rFonts w:ascii="Arial" w:hAnsi="Arial" w:cs="Arial"/>
          <w:sz w:val="22"/>
          <w:szCs w:val="22"/>
        </w:rPr>
        <w:t>stojak mobilny:</w:t>
      </w:r>
    </w:p>
    <w:p w14:paraId="4ECD0620" w14:textId="6180195B" w:rsidR="00FE77DC" w:rsidRPr="00B86EC7" w:rsidRDefault="00FE77DC" w:rsidP="002D7241">
      <w:pPr>
        <w:pStyle w:val="Akapitzlist"/>
        <w:numPr>
          <w:ilvl w:val="0"/>
          <w:numId w:val="5"/>
        </w:numPr>
        <w:ind w:left="1560"/>
        <w:rPr>
          <w:rFonts w:ascii="Arial" w:hAnsi="Arial" w:cs="Arial"/>
          <w:sz w:val="22"/>
          <w:szCs w:val="22"/>
        </w:rPr>
      </w:pPr>
      <w:r w:rsidRPr="00B86EC7">
        <w:rPr>
          <w:rFonts w:ascii="Arial" w:hAnsi="Arial" w:cs="Arial"/>
          <w:sz w:val="22"/>
          <w:szCs w:val="22"/>
        </w:rPr>
        <w:t>z regulacją wysokości,</w:t>
      </w:r>
    </w:p>
    <w:p w14:paraId="2A70E78C" w14:textId="049B6112" w:rsidR="00FE77DC" w:rsidRPr="00B86EC7" w:rsidRDefault="00FE77DC" w:rsidP="002D7241">
      <w:pPr>
        <w:pStyle w:val="Akapitzlist"/>
        <w:numPr>
          <w:ilvl w:val="0"/>
          <w:numId w:val="5"/>
        </w:numPr>
        <w:ind w:left="1560"/>
        <w:rPr>
          <w:rFonts w:ascii="Arial" w:hAnsi="Arial" w:cs="Arial"/>
          <w:sz w:val="22"/>
          <w:szCs w:val="22"/>
        </w:rPr>
      </w:pPr>
      <w:r w:rsidRPr="00B86EC7">
        <w:rPr>
          <w:rFonts w:ascii="Arial" w:hAnsi="Arial" w:cs="Arial"/>
          <w:sz w:val="22"/>
          <w:szCs w:val="22"/>
        </w:rPr>
        <w:t>nośność odpowiednia do wagi monitora,</w:t>
      </w:r>
    </w:p>
    <w:p w14:paraId="486FAB3E" w14:textId="04E29945" w:rsidR="00FE77DC" w:rsidRPr="00B86EC7" w:rsidRDefault="00FE77DC" w:rsidP="002D7241">
      <w:pPr>
        <w:pStyle w:val="Akapitzlist"/>
        <w:numPr>
          <w:ilvl w:val="0"/>
          <w:numId w:val="5"/>
        </w:numPr>
        <w:ind w:left="1560"/>
        <w:rPr>
          <w:rFonts w:ascii="Arial" w:hAnsi="Arial" w:cs="Arial"/>
          <w:sz w:val="22"/>
          <w:szCs w:val="22"/>
        </w:rPr>
      </w:pPr>
      <w:r w:rsidRPr="00B86EC7">
        <w:rPr>
          <w:rFonts w:ascii="Arial" w:hAnsi="Arial" w:cs="Arial"/>
          <w:sz w:val="22"/>
          <w:szCs w:val="22"/>
        </w:rPr>
        <w:t>wyposażony w kółka (dwa z hamulcem) umożliwiające łatwe przemieszczanie,</w:t>
      </w:r>
    </w:p>
    <w:p w14:paraId="7F094B00" w14:textId="73D72B22" w:rsidR="00FE77DC" w:rsidRPr="00B86EC7" w:rsidRDefault="00FE77DC" w:rsidP="002D7241">
      <w:pPr>
        <w:pStyle w:val="Akapitzlist"/>
        <w:numPr>
          <w:ilvl w:val="0"/>
          <w:numId w:val="5"/>
        </w:numPr>
        <w:ind w:left="1560"/>
        <w:rPr>
          <w:rFonts w:ascii="Arial" w:hAnsi="Arial" w:cs="Arial"/>
          <w:sz w:val="22"/>
          <w:szCs w:val="22"/>
        </w:rPr>
      </w:pPr>
      <w:r w:rsidRPr="00B86EC7">
        <w:rPr>
          <w:rFonts w:ascii="Arial" w:hAnsi="Arial" w:cs="Arial"/>
          <w:sz w:val="22"/>
          <w:szCs w:val="22"/>
        </w:rPr>
        <w:t>posiadający zintegrowaną półkę na sprzęt AV.</w:t>
      </w:r>
    </w:p>
    <w:p w14:paraId="228F4B45" w14:textId="77777777" w:rsidR="00FE77DC" w:rsidRPr="00B86EC7" w:rsidRDefault="00FE77DC" w:rsidP="002D7241">
      <w:pPr>
        <w:pStyle w:val="Akapitzlist"/>
        <w:numPr>
          <w:ilvl w:val="0"/>
          <w:numId w:val="2"/>
        </w:numPr>
        <w:rPr>
          <w:rFonts w:ascii="Arial" w:hAnsi="Arial" w:cs="Arial"/>
          <w:sz w:val="22"/>
          <w:szCs w:val="22"/>
        </w:rPr>
      </w:pPr>
      <w:r w:rsidRPr="00B86EC7">
        <w:rPr>
          <w:rFonts w:ascii="Arial" w:hAnsi="Arial" w:cs="Arial"/>
          <w:sz w:val="22"/>
          <w:szCs w:val="22"/>
        </w:rPr>
        <w:t>Jeśli powyższe wyposażenie:</w:t>
      </w:r>
    </w:p>
    <w:p w14:paraId="6E474ABD" w14:textId="77777777" w:rsidR="00FE77DC" w:rsidRPr="00B86EC7" w:rsidRDefault="00FE77DC" w:rsidP="00FE77DC">
      <w:pPr>
        <w:pStyle w:val="Akapitzlist"/>
        <w:rPr>
          <w:rFonts w:ascii="Arial" w:hAnsi="Arial" w:cs="Arial"/>
          <w:sz w:val="22"/>
          <w:szCs w:val="22"/>
        </w:rPr>
      </w:pPr>
      <w:r w:rsidRPr="00B86EC7">
        <w:rPr>
          <w:rFonts w:ascii="Arial" w:hAnsi="Arial" w:cs="Arial"/>
          <w:sz w:val="22"/>
          <w:szCs w:val="22"/>
        </w:rPr>
        <w:t>- nie stanowi kompletu (komplet – rozumiany jako standardowe, fabryczne wyposażenie, umieszczone fizycznie w urządzeniu przez Producenta urządzenia), a oddzielne pozycje handlowe (dodatkowe wyposażenie, ukompletowanie), to każda powinna posiadać oznaczenie i kod producenta oraz występować jako oddzielna pozycja formularza cenowego,</w:t>
      </w:r>
    </w:p>
    <w:p w14:paraId="19CA9DD7" w14:textId="52EDD70A" w:rsidR="00874229" w:rsidRPr="003758CA" w:rsidRDefault="00FE77DC" w:rsidP="00FE77DC">
      <w:pPr>
        <w:pStyle w:val="Akapitzlist"/>
      </w:pPr>
      <w:r w:rsidRPr="00B86EC7">
        <w:rPr>
          <w:rFonts w:ascii="Arial" w:hAnsi="Arial" w:cs="Arial"/>
          <w:sz w:val="22"/>
          <w:szCs w:val="22"/>
        </w:rPr>
        <w:t>- nie jest wyszczególniane w Karcie Sprzętu dla danego urządzenia.</w:t>
      </w:r>
    </w:p>
    <w:sectPr w:rsidR="00874229" w:rsidRPr="003758C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6846E" w14:textId="77777777" w:rsidR="00D03FDC" w:rsidRDefault="00D03FDC" w:rsidP="000710CE">
      <w:r>
        <w:separator/>
      </w:r>
    </w:p>
  </w:endnote>
  <w:endnote w:type="continuationSeparator" w:id="0">
    <w:p w14:paraId="2B123BD2" w14:textId="77777777" w:rsidR="00D03FDC" w:rsidRDefault="00D03FDC" w:rsidP="00071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Narrow">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301D9" w14:textId="1CEF9BFF" w:rsidR="00DA003A" w:rsidRPr="007D342F" w:rsidRDefault="00DA003A" w:rsidP="007D342F">
    <w:pPr>
      <w:pStyle w:val="Stopka"/>
      <w:jc w:val="right"/>
    </w:pPr>
    <w:r>
      <w:rPr>
        <w:rFonts w:ascii="Arial" w:hAnsi="Arial" w:cs="Arial"/>
      </w:rPr>
      <w:t>s</w:t>
    </w:r>
    <w:r w:rsidRPr="00BB5A9F">
      <w:rPr>
        <w:rFonts w:ascii="Arial" w:hAnsi="Arial" w:cs="Arial"/>
      </w:rPr>
      <w:t xml:space="preserve">tr. </w:t>
    </w:r>
    <w:r w:rsidRPr="00BB5A9F">
      <w:rPr>
        <w:rFonts w:ascii="Arial" w:hAnsi="Arial" w:cs="Arial"/>
      </w:rPr>
      <w:fldChar w:fldCharType="begin"/>
    </w:r>
    <w:r w:rsidRPr="00BB5A9F">
      <w:rPr>
        <w:rFonts w:ascii="Arial" w:hAnsi="Arial" w:cs="Arial"/>
      </w:rPr>
      <w:instrText xml:space="preserve"> PAGE    \* MERGEFORMAT </w:instrText>
    </w:r>
    <w:r w:rsidRPr="00BB5A9F">
      <w:rPr>
        <w:rFonts w:ascii="Arial" w:hAnsi="Arial" w:cs="Arial"/>
      </w:rPr>
      <w:fldChar w:fldCharType="separate"/>
    </w:r>
    <w:r w:rsidR="001E581B">
      <w:rPr>
        <w:rFonts w:ascii="Arial" w:hAnsi="Arial" w:cs="Arial"/>
        <w:noProof/>
      </w:rPr>
      <w:t>1</w:t>
    </w:r>
    <w:r w:rsidRPr="00BB5A9F">
      <w:rPr>
        <w:rFonts w:ascii="Arial" w:hAnsi="Arial" w:cs="Arial"/>
      </w:rPr>
      <w:fldChar w:fldCharType="end"/>
    </w:r>
    <w:r w:rsidRPr="00BB5A9F">
      <w:rPr>
        <w:rFonts w:ascii="Arial" w:hAnsi="Arial" w:cs="Arial"/>
      </w:rPr>
      <w:t>/</w:t>
    </w:r>
    <w:r w:rsidRPr="00BB5A9F">
      <w:rPr>
        <w:rStyle w:val="Numerstrony"/>
        <w:rFonts w:ascii="Arial" w:hAnsi="Arial" w:cs="Arial"/>
        <w:color w:val="000000"/>
      </w:rPr>
      <w:fldChar w:fldCharType="begin"/>
    </w:r>
    <w:r w:rsidRPr="00BB5A9F">
      <w:rPr>
        <w:rStyle w:val="Numerstrony"/>
        <w:rFonts w:ascii="Arial" w:hAnsi="Arial" w:cs="Arial"/>
        <w:color w:val="000000"/>
      </w:rPr>
      <w:instrText xml:space="preserve"> NUMPAGES </w:instrText>
    </w:r>
    <w:r w:rsidRPr="00BB5A9F">
      <w:rPr>
        <w:rStyle w:val="Numerstrony"/>
        <w:rFonts w:ascii="Arial" w:hAnsi="Arial" w:cs="Arial"/>
        <w:color w:val="000000"/>
      </w:rPr>
      <w:fldChar w:fldCharType="separate"/>
    </w:r>
    <w:r w:rsidR="001E581B">
      <w:rPr>
        <w:rStyle w:val="Numerstrony"/>
        <w:rFonts w:ascii="Arial" w:hAnsi="Arial" w:cs="Arial"/>
        <w:noProof/>
        <w:color w:val="000000"/>
      </w:rPr>
      <w:t>4</w:t>
    </w:r>
    <w:r w:rsidRPr="00BB5A9F">
      <w:rPr>
        <w:rStyle w:val="Numerstrony"/>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71F6B" w14:textId="77777777" w:rsidR="00D03FDC" w:rsidRDefault="00D03FDC" w:rsidP="000710CE">
      <w:r>
        <w:separator/>
      </w:r>
    </w:p>
  </w:footnote>
  <w:footnote w:type="continuationSeparator" w:id="0">
    <w:p w14:paraId="423C73FC" w14:textId="77777777" w:rsidR="00D03FDC" w:rsidRDefault="00D03FDC" w:rsidP="00071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D0201" w14:textId="77777777" w:rsidR="00DA003A" w:rsidRPr="0008563D" w:rsidRDefault="00DA003A">
    <w:pPr>
      <w:pStyle w:val="Nagwek"/>
      <w:rPr>
        <w:color w:val="FFFF00"/>
        <w:sz w:val="12"/>
      </w:rPr>
    </w:pPr>
    <w:r w:rsidRPr="0008563D">
      <w:rPr>
        <w:color w:val="FFFF00"/>
        <w:sz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3E67"/>
    <w:multiLevelType w:val="multilevel"/>
    <w:tmpl w:val="D388CA86"/>
    <w:lvl w:ilvl="0">
      <w:start w:val="1"/>
      <w:numFmt w:val="decimal"/>
      <w:lvlText w:val="%1"/>
      <w:lvlJc w:val="left"/>
      <w:pPr>
        <w:ind w:left="405" w:hanging="405"/>
      </w:pPr>
      <w:rPr>
        <w:rFonts w:hint="default"/>
      </w:rPr>
    </w:lvl>
    <w:lvl w:ilvl="1">
      <w:start w:val="1"/>
      <w:numFmt w:val="decimal"/>
      <w:pStyle w:val="Nagwek2"/>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2151573"/>
    <w:multiLevelType w:val="hybridMultilevel"/>
    <w:tmpl w:val="B888C6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FA4427"/>
    <w:multiLevelType w:val="hybridMultilevel"/>
    <w:tmpl w:val="41A85580"/>
    <w:lvl w:ilvl="0" w:tplc="0415000F">
      <w:start w:val="1"/>
      <w:numFmt w:val="decimal"/>
      <w:lvlText w:val="%1."/>
      <w:lvlJc w:val="left"/>
      <w:pPr>
        <w:ind w:left="720" w:hanging="360"/>
      </w:pPr>
    </w:lvl>
    <w:lvl w:ilvl="1" w:tplc="958EF41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1D0525"/>
    <w:multiLevelType w:val="hybridMultilevel"/>
    <w:tmpl w:val="5AE20460"/>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79374D"/>
    <w:multiLevelType w:val="hybridMultilevel"/>
    <w:tmpl w:val="2F4CFD92"/>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8C2D0A"/>
    <w:multiLevelType w:val="hybridMultilevel"/>
    <w:tmpl w:val="FA58CFD2"/>
    <w:lvl w:ilvl="0" w:tplc="041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9A"/>
    <w:rsid w:val="00017472"/>
    <w:rsid w:val="000207F9"/>
    <w:rsid w:val="00021415"/>
    <w:rsid w:val="00027C10"/>
    <w:rsid w:val="00034321"/>
    <w:rsid w:val="00035A88"/>
    <w:rsid w:val="0003670B"/>
    <w:rsid w:val="000470C2"/>
    <w:rsid w:val="00047B1F"/>
    <w:rsid w:val="00050185"/>
    <w:rsid w:val="000519D9"/>
    <w:rsid w:val="00052C34"/>
    <w:rsid w:val="000551AA"/>
    <w:rsid w:val="000710CE"/>
    <w:rsid w:val="00071D4F"/>
    <w:rsid w:val="00077885"/>
    <w:rsid w:val="00081B74"/>
    <w:rsid w:val="000833EB"/>
    <w:rsid w:val="0008563D"/>
    <w:rsid w:val="000856D8"/>
    <w:rsid w:val="00085C86"/>
    <w:rsid w:val="00092877"/>
    <w:rsid w:val="00094BB5"/>
    <w:rsid w:val="000A7560"/>
    <w:rsid w:val="000B0C29"/>
    <w:rsid w:val="000B3B9A"/>
    <w:rsid w:val="000B6BE1"/>
    <w:rsid w:val="000B74FC"/>
    <w:rsid w:val="000C6D64"/>
    <w:rsid w:val="000D2BEF"/>
    <w:rsid w:val="000D58D2"/>
    <w:rsid w:val="000D6D1E"/>
    <w:rsid w:val="000E17AF"/>
    <w:rsid w:val="000E5033"/>
    <w:rsid w:val="000E7661"/>
    <w:rsid w:val="000F2D7E"/>
    <w:rsid w:val="000F3906"/>
    <w:rsid w:val="000F5735"/>
    <w:rsid w:val="00105B63"/>
    <w:rsid w:val="00120308"/>
    <w:rsid w:val="00122F8E"/>
    <w:rsid w:val="00124374"/>
    <w:rsid w:val="001253F4"/>
    <w:rsid w:val="00127C41"/>
    <w:rsid w:val="00131002"/>
    <w:rsid w:val="00133F3E"/>
    <w:rsid w:val="001468F6"/>
    <w:rsid w:val="0015088D"/>
    <w:rsid w:val="00154C4A"/>
    <w:rsid w:val="00164278"/>
    <w:rsid w:val="00167F03"/>
    <w:rsid w:val="00177913"/>
    <w:rsid w:val="00187ABC"/>
    <w:rsid w:val="00191A14"/>
    <w:rsid w:val="00192E13"/>
    <w:rsid w:val="001A423F"/>
    <w:rsid w:val="001A5E0E"/>
    <w:rsid w:val="001B01CD"/>
    <w:rsid w:val="001B075A"/>
    <w:rsid w:val="001B1C44"/>
    <w:rsid w:val="001D48CA"/>
    <w:rsid w:val="001D7EAE"/>
    <w:rsid w:val="001E2A1B"/>
    <w:rsid w:val="001E5194"/>
    <w:rsid w:val="001E581B"/>
    <w:rsid w:val="001E5DEC"/>
    <w:rsid w:val="001F5F5B"/>
    <w:rsid w:val="002012E8"/>
    <w:rsid w:val="00215855"/>
    <w:rsid w:val="002163A5"/>
    <w:rsid w:val="002164AC"/>
    <w:rsid w:val="00223C0B"/>
    <w:rsid w:val="00236B6B"/>
    <w:rsid w:val="00242F85"/>
    <w:rsid w:val="0024500B"/>
    <w:rsid w:val="002510C0"/>
    <w:rsid w:val="00257A64"/>
    <w:rsid w:val="002608DC"/>
    <w:rsid w:val="00264D28"/>
    <w:rsid w:val="00265152"/>
    <w:rsid w:val="002659E5"/>
    <w:rsid w:val="002661C6"/>
    <w:rsid w:val="0026710C"/>
    <w:rsid w:val="00273F4D"/>
    <w:rsid w:val="00280B3E"/>
    <w:rsid w:val="002938A0"/>
    <w:rsid w:val="002A34D2"/>
    <w:rsid w:val="002A5A39"/>
    <w:rsid w:val="002B3B69"/>
    <w:rsid w:val="002C2C40"/>
    <w:rsid w:val="002C3A46"/>
    <w:rsid w:val="002C7D3A"/>
    <w:rsid w:val="002D688D"/>
    <w:rsid w:val="002D7241"/>
    <w:rsid w:val="002F383F"/>
    <w:rsid w:val="002F45D5"/>
    <w:rsid w:val="002F48D6"/>
    <w:rsid w:val="002F507A"/>
    <w:rsid w:val="002F7B1F"/>
    <w:rsid w:val="0030110D"/>
    <w:rsid w:val="003146B7"/>
    <w:rsid w:val="003167FC"/>
    <w:rsid w:val="00317581"/>
    <w:rsid w:val="003205C3"/>
    <w:rsid w:val="003305C0"/>
    <w:rsid w:val="0033272F"/>
    <w:rsid w:val="0034467E"/>
    <w:rsid w:val="00345982"/>
    <w:rsid w:val="00350491"/>
    <w:rsid w:val="00352034"/>
    <w:rsid w:val="00356386"/>
    <w:rsid w:val="00363EAF"/>
    <w:rsid w:val="00372009"/>
    <w:rsid w:val="003758CA"/>
    <w:rsid w:val="00381087"/>
    <w:rsid w:val="00386DC9"/>
    <w:rsid w:val="003922F6"/>
    <w:rsid w:val="00396228"/>
    <w:rsid w:val="003B4F8A"/>
    <w:rsid w:val="003B734F"/>
    <w:rsid w:val="003B7A44"/>
    <w:rsid w:val="003C1DCD"/>
    <w:rsid w:val="003C5403"/>
    <w:rsid w:val="003C688C"/>
    <w:rsid w:val="003C7220"/>
    <w:rsid w:val="003D1E3A"/>
    <w:rsid w:val="003E41AE"/>
    <w:rsid w:val="003F12D5"/>
    <w:rsid w:val="003F32A4"/>
    <w:rsid w:val="0040291C"/>
    <w:rsid w:val="004064D8"/>
    <w:rsid w:val="0041259F"/>
    <w:rsid w:val="0041301C"/>
    <w:rsid w:val="004319ED"/>
    <w:rsid w:val="0043630C"/>
    <w:rsid w:val="0043659E"/>
    <w:rsid w:val="00450D88"/>
    <w:rsid w:val="004515CE"/>
    <w:rsid w:val="00452721"/>
    <w:rsid w:val="00454DA6"/>
    <w:rsid w:val="00457CA9"/>
    <w:rsid w:val="00461CC0"/>
    <w:rsid w:val="004620C8"/>
    <w:rsid w:val="00462B08"/>
    <w:rsid w:val="004740CB"/>
    <w:rsid w:val="004765E0"/>
    <w:rsid w:val="00477346"/>
    <w:rsid w:val="0048062B"/>
    <w:rsid w:val="00484D77"/>
    <w:rsid w:val="00486A0E"/>
    <w:rsid w:val="00491A19"/>
    <w:rsid w:val="00495894"/>
    <w:rsid w:val="004A372B"/>
    <w:rsid w:val="004A383C"/>
    <w:rsid w:val="004B50A3"/>
    <w:rsid w:val="004B7CB2"/>
    <w:rsid w:val="004C08C7"/>
    <w:rsid w:val="004C2A9A"/>
    <w:rsid w:val="004C4BAB"/>
    <w:rsid w:val="004D2BCA"/>
    <w:rsid w:val="004E11B9"/>
    <w:rsid w:val="004E1DC7"/>
    <w:rsid w:val="004E1E9A"/>
    <w:rsid w:val="00504484"/>
    <w:rsid w:val="00507671"/>
    <w:rsid w:val="00507AEB"/>
    <w:rsid w:val="00510F29"/>
    <w:rsid w:val="00512250"/>
    <w:rsid w:val="0052581D"/>
    <w:rsid w:val="00530517"/>
    <w:rsid w:val="00534B85"/>
    <w:rsid w:val="00560D77"/>
    <w:rsid w:val="005672C8"/>
    <w:rsid w:val="00586B56"/>
    <w:rsid w:val="005B35F3"/>
    <w:rsid w:val="005B7DD2"/>
    <w:rsid w:val="005C0575"/>
    <w:rsid w:val="005C1058"/>
    <w:rsid w:val="005D0060"/>
    <w:rsid w:val="005D348E"/>
    <w:rsid w:val="005E5D18"/>
    <w:rsid w:val="005F1109"/>
    <w:rsid w:val="005F206D"/>
    <w:rsid w:val="005F6083"/>
    <w:rsid w:val="00600C54"/>
    <w:rsid w:val="00607690"/>
    <w:rsid w:val="006141FA"/>
    <w:rsid w:val="00621671"/>
    <w:rsid w:val="006221C4"/>
    <w:rsid w:val="006231EA"/>
    <w:rsid w:val="00623370"/>
    <w:rsid w:val="00627180"/>
    <w:rsid w:val="006423DA"/>
    <w:rsid w:val="00656574"/>
    <w:rsid w:val="00667172"/>
    <w:rsid w:val="00670B81"/>
    <w:rsid w:val="00673279"/>
    <w:rsid w:val="00676EFB"/>
    <w:rsid w:val="00685510"/>
    <w:rsid w:val="0068650B"/>
    <w:rsid w:val="0069780B"/>
    <w:rsid w:val="006A49BA"/>
    <w:rsid w:val="006A5709"/>
    <w:rsid w:val="006B0ECF"/>
    <w:rsid w:val="006B219E"/>
    <w:rsid w:val="006B26E5"/>
    <w:rsid w:val="006C404B"/>
    <w:rsid w:val="006C51E7"/>
    <w:rsid w:val="006D155D"/>
    <w:rsid w:val="006D299C"/>
    <w:rsid w:val="006D3983"/>
    <w:rsid w:val="006E0314"/>
    <w:rsid w:val="006E78C4"/>
    <w:rsid w:val="006F3194"/>
    <w:rsid w:val="006F3750"/>
    <w:rsid w:val="00704955"/>
    <w:rsid w:val="00717A85"/>
    <w:rsid w:val="007215E5"/>
    <w:rsid w:val="007277CA"/>
    <w:rsid w:val="0073765E"/>
    <w:rsid w:val="0073779B"/>
    <w:rsid w:val="007402D4"/>
    <w:rsid w:val="007417E5"/>
    <w:rsid w:val="00741C90"/>
    <w:rsid w:val="0074564E"/>
    <w:rsid w:val="00745DD4"/>
    <w:rsid w:val="00750112"/>
    <w:rsid w:val="007502D1"/>
    <w:rsid w:val="00750DEB"/>
    <w:rsid w:val="00757F4F"/>
    <w:rsid w:val="007715CF"/>
    <w:rsid w:val="00774ECC"/>
    <w:rsid w:val="0077525A"/>
    <w:rsid w:val="00775BD9"/>
    <w:rsid w:val="00780C5C"/>
    <w:rsid w:val="00786AF6"/>
    <w:rsid w:val="007952D3"/>
    <w:rsid w:val="007A0877"/>
    <w:rsid w:val="007A21FC"/>
    <w:rsid w:val="007A5451"/>
    <w:rsid w:val="007A6152"/>
    <w:rsid w:val="007B00F3"/>
    <w:rsid w:val="007B1C70"/>
    <w:rsid w:val="007B413A"/>
    <w:rsid w:val="007B5EEE"/>
    <w:rsid w:val="007C1A46"/>
    <w:rsid w:val="007C7398"/>
    <w:rsid w:val="007D0B12"/>
    <w:rsid w:val="007D1A60"/>
    <w:rsid w:val="007D2559"/>
    <w:rsid w:val="007D342F"/>
    <w:rsid w:val="007D370A"/>
    <w:rsid w:val="007F135E"/>
    <w:rsid w:val="007F6230"/>
    <w:rsid w:val="00805D0E"/>
    <w:rsid w:val="00822734"/>
    <w:rsid w:val="008266D2"/>
    <w:rsid w:val="00833C86"/>
    <w:rsid w:val="00836458"/>
    <w:rsid w:val="008364E1"/>
    <w:rsid w:val="00840826"/>
    <w:rsid w:val="0084152C"/>
    <w:rsid w:val="00846BB9"/>
    <w:rsid w:val="0085070B"/>
    <w:rsid w:val="00851943"/>
    <w:rsid w:val="0085690D"/>
    <w:rsid w:val="0086347D"/>
    <w:rsid w:val="0086472E"/>
    <w:rsid w:val="00866416"/>
    <w:rsid w:val="0087391A"/>
    <w:rsid w:val="00874229"/>
    <w:rsid w:val="00874CDF"/>
    <w:rsid w:val="0087672B"/>
    <w:rsid w:val="00880510"/>
    <w:rsid w:val="00886D3E"/>
    <w:rsid w:val="00890FC1"/>
    <w:rsid w:val="0089279A"/>
    <w:rsid w:val="00893E9B"/>
    <w:rsid w:val="008951B3"/>
    <w:rsid w:val="008B24CE"/>
    <w:rsid w:val="008B4A3A"/>
    <w:rsid w:val="008B5B5E"/>
    <w:rsid w:val="008D1141"/>
    <w:rsid w:val="008D4368"/>
    <w:rsid w:val="008E37F9"/>
    <w:rsid w:val="008E48C7"/>
    <w:rsid w:val="008F3510"/>
    <w:rsid w:val="00900498"/>
    <w:rsid w:val="00901BF1"/>
    <w:rsid w:val="00907AF1"/>
    <w:rsid w:val="0091167A"/>
    <w:rsid w:val="00912F0C"/>
    <w:rsid w:val="009143D7"/>
    <w:rsid w:val="0091622E"/>
    <w:rsid w:val="00926A0F"/>
    <w:rsid w:val="009433F1"/>
    <w:rsid w:val="009545FF"/>
    <w:rsid w:val="00970908"/>
    <w:rsid w:val="00971D79"/>
    <w:rsid w:val="0097792B"/>
    <w:rsid w:val="00983C53"/>
    <w:rsid w:val="00990BC6"/>
    <w:rsid w:val="0099124E"/>
    <w:rsid w:val="00993F63"/>
    <w:rsid w:val="00996601"/>
    <w:rsid w:val="009B0AF3"/>
    <w:rsid w:val="009B50BE"/>
    <w:rsid w:val="009C2EB0"/>
    <w:rsid w:val="009C481C"/>
    <w:rsid w:val="009D61E2"/>
    <w:rsid w:val="009E27A2"/>
    <w:rsid w:val="00A02256"/>
    <w:rsid w:val="00A079B5"/>
    <w:rsid w:val="00A1257D"/>
    <w:rsid w:val="00A13108"/>
    <w:rsid w:val="00A2238B"/>
    <w:rsid w:val="00A333A8"/>
    <w:rsid w:val="00A34358"/>
    <w:rsid w:val="00A36C7B"/>
    <w:rsid w:val="00A37A95"/>
    <w:rsid w:val="00A4020C"/>
    <w:rsid w:val="00A41AED"/>
    <w:rsid w:val="00A42E01"/>
    <w:rsid w:val="00A44DCA"/>
    <w:rsid w:val="00A54494"/>
    <w:rsid w:val="00A56860"/>
    <w:rsid w:val="00A604F7"/>
    <w:rsid w:val="00A65A96"/>
    <w:rsid w:val="00A65BB3"/>
    <w:rsid w:val="00A6690B"/>
    <w:rsid w:val="00A7341F"/>
    <w:rsid w:val="00A81BFB"/>
    <w:rsid w:val="00A829E4"/>
    <w:rsid w:val="00A97A8A"/>
    <w:rsid w:val="00AA32DB"/>
    <w:rsid w:val="00AA526E"/>
    <w:rsid w:val="00AA6906"/>
    <w:rsid w:val="00AB4144"/>
    <w:rsid w:val="00AC6D4F"/>
    <w:rsid w:val="00AD7735"/>
    <w:rsid w:val="00AE3272"/>
    <w:rsid w:val="00AF23FE"/>
    <w:rsid w:val="00AF323C"/>
    <w:rsid w:val="00AF78C7"/>
    <w:rsid w:val="00B014CB"/>
    <w:rsid w:val="00B030BF"/>
    <w:rsid w:val="00B04BA1"/>
    <w:rsid w:val="00B23370"/>
    <w:rsid w:val="00B25F6E"/>
    <w:rsid w:val="00B270F7"/>
    <w:rsid w:val="00B3470C"/>
    <w:rsid w:val="00B42F5F"/>
    <w:rsid w:val="00B45045"/>
    <w:rsid w:val="00B46C11"/>
    <w:rsid w:val="00B47499"/>
    <w:rsid w:val="00B60C9D"/>
    <w:rsid w:val="00B65D82"/>
    <w:rsid w:val="00B75743"/>
    <w:rsid w:val="00B80D9D"/>
    <w:rsid w:val="00B815FD"/>
    <w:rsid w:val="00B84E91"/>
    <w:rsid w:val="00B86500"/>
    <w:rsid w:val="00B86EC7"/>
    <w:rsid w:val="00BA026E"/>
    <w:rsid w:val="00BA2D11"/>
    <w:rsid w:val="00BB7972"/>
    <w:rsid w:val="00BC3064"/>
    <w:rsid w:val="00BC343A"/>
    <w:rsid w:val="00BC50A8"/>
    <w:rsid w:val="00BC5ABB"/>
    <w:rsid w:val="00BC6152"/>
    <w:rsid w:val="00BD3C74"/>
    <w:rsid w:val="00BD5DE9"/>
    <w:rsid w:val="00BD7A98"/>
    <w:rsid w:val="00BE121D"/>
    <w:rsid w:val="00BE673E"/>
    <w:rsid w:val="00BF3347"/>
    <w:rsid w:val="00C078A2"/>
    <w:rsid w:val="00C15B44"/>
    <w:rsid w:val="00C21C9E"/>
    <w:rsid w:val="00C235BF"/>
    <w:rsid w:val="00C361B3"/>
    <w:rsid w:val="00C42116"/>
    <w:rsid w:val="00C462D3"/>
    <w:rsid w:val="00C53829"/>
    <w:rsid w:val="00C6323C"/>
    <w:rsid w:val="00C7591C"/>
    <w:rsid w:val="00C80374"/>
    <w:rsid w:val="00C80993"/>
    <w:rsid w:val="00C919F8"/>
    <w:rsid w:val="00CA2AE8"/>
    <w:rsid w:val="00CA3BD6"/>
    <w:rsid w:val="00CA407D"/>
    <w:rsid w:val="00CC03DB"/>
    <w:rsid w:val="00CC15B3"/>
    <w:rsid w:val="00CC4C70"/>
    <w:rsid w:val="00CD70B1"/>
    <w:rsid w:val="00CD7E14"/>
    <w:rsid w:val="00CF6C2C"/>
    <w:rsid w:val="00D023C5"/>
    <w:rsid w:val="00D03FDC"/>
    <w:rsid w:val="00D13A75"/>
    <w:rsid w:val="00D3100D"/>
    <w:rsid w:val="00D33967"/>
    <w:rsid w:val="00D34E08"/>
    <w:rsid w:val="00D4298B"/>
    <w:rsid w:val="00D436E7"/>
    <w:rsid w:val="00D449B9"/>
    <w:rsid w:val="00D459F8"/>
    <w:rsid w:val="00D4646F"/>
    <w:rsid w:val="00D518D1"/>
    <w:rsid w:val="00D550A0"/>
    <w:rsid w:val="00D61A91"/>
    <w:rsid w:val="00D65F48"/>
    <w:rsid w:val="00D662A0"/>
    <w:rsid w:val="00D66CF7"/>
    <w:rsid w:val="00D66D5C"/>
    <w:rsid w:val="00D71283"/>
    <w:rsid w:val="00D717F3"/>
    <w:rsid w:val="00D735FB"/>
    <w:rsid w:val="00D857FC"/>
    <w:rsid w:val="00D91AFE"/>
    <w:rsid w:val="00DA003A"/>
    <w:rsid w:val="00DA10C4"/>
    <w:rsid w:val="00DB308A"/>
    <w:rsid w:val="00DB3764"/>
    <w:rsid w:val="00DD05F2"/>
    <w:rsid w:val="00DD3100"/>
    <w:rsid w:val="00DD77D0"/>
    <w:rsid w:val="00DF139D"/>
    <w:rsid w:val="00DF50AD"/>
    <w:rsid w:val="00E01F4E"/>
    <w:rsid w:val="00E04901"/>
    <w:rsid w:val="00E068E9"/>
    <w:rsid w:val="00E12607"/>
    <w:rsid w:val="00E14598"/>
    <w:rsid w:val="00E20282"/>
    <w:rsid w:val="00E30851"/>
    <w:rsid w:val="00E3219C"/>
    <w:rsid w:val="00E36C8C"/>
    <w:rsid w:val="00E37ABB"/>
    <w:rsid w:val="00E467CF"/>
    <w:rsid w:val="00E5078A"/>
    <w:rsid w:val="00E54247"/>
    <w:rsid w:val="00E56A98"/>
    <w:rsid w:val="00E578AD"/>
    <w:rsid w:val="00E57E5C"/>
    <w:rsid w:val="00E62A98"/>
    <w:rsid w:val="00E6315C"/>
    <w:rsid w:val="00E65739"/>
    <w:rsid w:val="00E66FAA"/>
    <w:rsid w:val="00E743F7"/>
    <w:rsid w:val="00E756AF"/>
    <w:rsid w:val="00E9027D"/>
    <w:rsid w:val="00E92B93"/>
    <w:rsid w:val="00E94EA7"/>
    <w:rsid w:val="00E96977"/>
    <w:rsid w:val="00EA5DC6"/>
    <w:rsid w:val="00EA7CF9"/>
    <w:rsid w:val="00EB1E90"/>
    <w:rsid w:val="00EB51F4"/>
    <w:rsid w:val="00EB5803"/>
    <w:rsid w:val="00EB7218"/>
    <w:rsid w:val="00ED48FE"/>
    <w:rsid w:val="00ED550A"/>
    <w:rsid w:val="00EE0921"/>
    <w:rsid w:val="00EE2DB6"/>
    <w:rsid w:val="00F0334F"/>
    <w:rsid w:val="00F13959"/>
    <w:rsid w:val="00F1442F"/>
    <w:rsid w:val="00F14AAB"/>
    <w:rsid w:val="00F17CEF"/>
    <w:rsid w:val="00F21A78"/>
    <w:rsid w:val="00F2327F"/>
    <w:rsid w:val="00F24BC8"/>
    <w:rsid w:val="00F26E85"/>
    <w:rsid w:val="00F30486"/>
    <w:rsid w:val="00F40041"/>
    <w:rsid w:val="00F433D3"/>
    <w:rsid w:val="00F44457"/>
    <w:rsid w:val="00F45085"/>
    <w:rsid w:val="00F60200"/>
    <w:rsid w:val="00F64E19"/>
    <w:rsid w:val="00F7068C"/>
    <w:rsid w:val="00F71A2F"/>
    <w:rsid w:val="00F7660E"/>
    <w:rsid w:val="00F86312"/>
    <w:rsid w:val="00F94223"/>
    <w:rsid w:val="00FA5662"/>
    <w:rsid w:val="00FB4506"/>
    <w:rsid w:val="00FB47E5"/>
    <w:rsid w:val="00FC6795"/>
    <w:rsid w:val="00FD184C"/>
    <w:rsid w:val="00FD2121"/>
    <w:rsid w:val="00FD5BE5"/>
    <w:rsid w:val="00FD677F"/>
    <w:rsid w:val="00FD6C3D"/>
    <w:rsid w:val="00FE6FA5"/>
    <w:rsid w:val="00FE77DC"/>
    <w:rsid w:val="00FF084B"/>
    <w:rsid w:val="00FF30AE"/>
    <w:rsid w:val="00FF368C"/>
    <w:rsid w:val="00FF3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83765"/>
  <w15:docId w15:val="{38605E6D-F16F-4D15-A6FF-BE98E345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E17AF"/>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0551AA"/>
    <w:pPr>
      <w:spacing w:before="100" w:beforeAutospacing="1" w:after="100" w:afterAutospacing="1"/>
      <w:outlineLvl w:val="0"/>
    </w:pPr>
    <w:rPr>
      <w:rFonts w:ascii="Arial" w:hAnsi="Arial"/>
      <w:b/>
      <w:bCs/>
      <w:color w:val="000000" w:themeColor="text1"/>
      <w:kern w:val="36"/>
      <w:sz w:val="32"/>
      <w:szCs w:val="32"/>
    </w:rPr>
  </w:style>
  <w:style w:type="paragraph" w:styleId="Nagwek2">
    <w:name w:val="heading 2"/>
    <w:basedOn w:val="Normalny"/>
    <w:next w:val="Normalny"/>
    <w:link w:val="Nagwek2Znak"/>
    <w:uiPriority w:val="9"/>
    <w:unhideWhenUsed/>
    <w:qFormat/>
    <w:rsid w:val="002C3A46"/>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0710CE"/>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0710CE"/>
    <w:rPr>
      <w:rFonts w:ascii="Times New Roman" w:eastAsia="Times New Roman" w:hAnsi="Times New Roman" w:cs="Times New Roman"/>
      <w:sz w:val="24"/>
      <w:szCs w:val="24"/>
      <w:lang w:val="x-none" w:eastAsia="x-none"/>
    </w:rPr>
  </w:style>
  <w:style w:type="character" w:customStyle="1" w:styleId="apple-converted-space">
    <w:name w:val="apple-converted-space"/>
    <w:rsid w:val="000710CE"/>
  </w:style>
  <w:style w:type="paragraph" w:styleId="Nagwek">
    <w:name w:val="header"/>
    <w:basedOn w:val="Normalny"/>
    <w:link w:val="NagwekZnak"/>
    <w:uiPriority w:val="99"/>
    <w:unhideWhenUsed/>
    <w:rsid w:val="000710CE"/>
    <w:pPr>
      <w:tabs>
        <w:tab w:val="center" w:pos="4536"/>
        <w:tab w:val="right" w:pos="9072"/>
      </w:tabs>
    </w:pPr>
  </w:style>
  <w:style w:type="character" w:customStyle="1" w:styleId="NagwekZnak">
    <w:name w:val="Nagłówek Znak"/>
    <w:basedOn w:val="Domylnaczcionkaakapitu"/>
    <w:link w:val="Nagwek"/>
    <w:uiPriority w:val="99"/>
    <w:rsid w:val="000710CE"/>
    <w:rPr>
      <w:rFonts w:ascii="Times New Roman" w:eastAsia="Times New Roman" w:hAnsi="Times New Roman" w:cs="Times New Roman"/>
      <w:sz w:val="24"/>
      <w:szCs w:val="24"/>
      <w:lang w:eastAsia="pl-PL"/>
    </w:rPr>
  </w:style>
  <w:style w:type="paragraph" w:styleId="Akapitzlist">
    <w:name w:val="List Paragraph"/>
    <w:aliases w:val="Dot pt,F5 List Paragraph,List Paragraph1,Recommendation,List Paragraph11,Kolorowa lista — akcent 11,Numerowanie,Akapit z listą2,List Paragraph Bullet 1,Data wydania,List Paragraph,lp1,Akapit z listą3,Bulleted Text,Llista wielopoziomowa,L1"/>
    <w:basedOn w:val="Normalny"/>
    <w:link w:val="AkapitzlistZnak"/>
    <w:uiPriority w:val="34"/>
    <w:qFormat/>
    <w:rsid w:val="00350491"/>
    <w:pPr>
      <w:ind w:left="720"/>
      <w:contextualSpacing/>
    </w:pPr>
  </w:style>
  <w:style w:type="character" w:styleId="Numerstrony">
    <w:name w:val="page number"/>
    <w:basedOn w:val="Domylnaczcionkaakapitu"/>
    <w:rsid w:val="007D342F"/>
  </w:style>
  <w:style w:type="paragraph" w:styleId="Tekstdymka">
    <w:name w:val="Balloon Text"/>
    <w:basedOn w:val="Normalny"/>
    <w:link w:val="TekstdymkaZnak"/>
    <w:uiPriority w:val="99"/>
    <w:semiHidden/>
    <w:unhideWhenUsed/>
    <w:rsid w:val="00363EAF"/>
    <w:rPr>
      <w:rFonts w:ascii="Tahoma" w:hAnsi="Tahoma" w:cs="Tahoma"/>
      <w:sz w:val="16"/>
      <w:szCs w:val="16"/>
    </w:rPr>
  </w:style>
  <w:style w:type="character" w:customStyle="1" w:styleId="TekstdymkaZnak">
    <w:name w:val="Tekst dymka Znak"/>
    <w:basedOn w:val="Domylnaczcionkaakapitu"/>
    <w:link w:val="Tekstdymka"/>
    <w:uiPriority w:val="99"/>
    <w:semiHidden/>
    <w:rsid w:val="00363EAF"/>
    <w:rPr>
      <w:rFonts w:ascii="Tahoma" w:eastAsia="Times New Roman" w:hAnsi="Tahoma" w:cs="Tahoma"/>
      <w:sz w:val="16"/>
      <w:szCs w:val="16"/>
      <w:lang w:eastAsia="pl-PL"/>
    </w:rPr>
  </w:style>
  <w:style w:type="character" w:customStyle="1" w:styleId="Nagwek1Znak">
    <w:name w:val="Nagłówek 1 Znak"/>
    <w:basedOn w:val="Domylnaczcionkaakapitu"/>
    <w:link w:val="Nagwek1"/>
    <w:uiPriority w:val="9"/>
    <w:rsid w:val="000551AA"/>
    <w:rPr>
      <w:rFonts w:ascii="Arial" w:eastAsia="Times New Roman" w:hAnsi="Arial" w:cs="Times New Roman"/>
      <w:b/>
      <w:bCs/>
      <w:color w:val="000000" w:themeColor="text1"/>
      <w:kern w:val="36"/>
      <w:sz w:val="32"/>
      <w:szCs w:val="32"/>
      <w:lang w:eastAsia="pl-PL"/>
    </w:rPr>
  </w:style>
  <w:style w:type="paragraph" w:styleId="Nagwekspisutreci">
    <w:name w:val="TOC Heading"/>
    <w:basedOn w:val="Nagwek1"/>
    <w:next w:val="Normalny"/>
    <w:uiPriority w:val="39"/>
    <w:unhideWhenUsed/>
    <w:qFormat/>
    <w:rsid w:val="005B7DD2"/>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rPr>
  </w:style>
  <w:style w:type="paragraph" w:styleId="Spistreci1">
    <w:name w:val="toc 1"/>
    <w:basedOn w:val="Normalny"/>
    <w:next w:val="Normalny"/>
    <w:autoRedefine/>
    <w:uiPriority w:val="39"/>
    <w:unhideWhenUsed/>
    <w:rsid w:val="005B7DD2"/>
    <w:pPr>
      <w:spacing w:after="100"/>
    </w:pPr>
  </w:style>
  <w:style w:type="character" w:styleId="Hipercze">
    <w:name w:val="Hyperlink"/>
    <w:basedOn w:val="Domylnaczcionkaakapitu"/>
    <w:uiPriority w:val="99"/>
    <w:unhideWhenUsed/>
    <w:rsid w:val="005B7DD2"/>
    <w:rPr>
      <w:color w:val="0000FF" w:themeColor="hyperlink"/>
      <w:u w:val="single"/>
    </w:rPr>
  </w:style>
  <w:style w:type="character" w:customStyle="1" w:styleId="Nagwek2Znak">
    <w:name w:val="Nagłówek 2 Znak"/>
    <w:basedOn w:val="Domylnaczcionkaakapitu"/>
    <w:link w:val="Nagwek2"/>
    <w:uiPriority w:val="9"/>
    <w:rsid w:val="002C3A46"/>
    <w:rPr>
      <w:rFonts w:asciiTheme="majorHAnsi" w:eastAsiaTheme="majorEastAsia" w:hAnsiTheme="majorHAnsi" w:cstheme="majorBidi"/>
      <w:color w:val="365F91" w:themeColor="accent1" w:themeShade="BF"/>
      <w:sz w:val="26"/>
      <w:szCs w:val="26"/>
      <w:lang w:eastAsia="pl-PL"/>
    </w:rPr>
  </w:style>
  <w:style w:type="paragraph" w:styleId="Spistreci2">
    <w:name w:val="toc 2"/>
    <w:basedOn w:val="Normalny"/>
    <w:next w:val="Normalny"/>
    <w:autoRedefine/>
    <w:uiPriority w:val="39"/>
    <w:unhideWhenUsed/>
    <w:rsid w:val="002C3A46"/>
    <w:pPr>
      <w:spacing w:after="100"/>
      <w:ind w:left="240"/>
    </w:pPr>
  </w:style>
  <w:style w:type="paragraph" w:customStyle="1" w:styleId="Default">
    <w:name w:val="Default"/>
    <w:rsid w:val="009143D7"/>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Default"/>
    <w:next w:val="Default"/>
    <w:uiPriority w:val="99"/>
    <w:rsid w:val="009143D7"/>
    <w:pPr>
      <w:spacing w:line="201" w:lineRule="atLeast"/>
    </w:pPr>
    <w:rPr>
      <w:color w:val="auto"/>
    </w:rPr>
  </w:style>
  <w:style w:type="character" w:customStyle="1" w:styleId="A2">
    <w:name w:val="A2"/>
    <w:uiPriority w:val="99"/>
    <w:rsid w:val="009143D7"/>
    <w:rPr>
      <w:color w:val="000000"/>
      <w:sz w:val="18"/>
      <w:szCs w:val="18"/>
    </w:rPr>
  </w:style>
  <w:style w:type="character" w:customStyle="1" w:styleId="AkapitzlistZnak">
    <w:name w:val="Akapit z listą Znak"/>
    <w:aliases w:val="Dot pt Znak,F5 List Paragraph Znak,List Paragraph1 Znak,Recommendation Znak,List Paragraph11 Znak,Kolorowa lista — akcent 11 Znak,Numerowanie Znak,Akapit z listą2 Znak,List Paragraph Bullet 1 Znak,Data wydania Znak,lp1 Znak,L1 Znak"/>
    <w:link w:val="Akapitzlist"/>
    <w:uiPriority w:val="34"/>
    <w:qFormat/>
    <w:rsid w:val="001B01CD"/>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990BC6"/>
    <w:rPr>
      <w:sz w:val="16"/>
      <w:szCs w:val="16"/>
    </w:rPr>
  </w:style>
  <w:style w:type="paragraph" w:styleId="Tekstkomentarza">
    <w:name w:val="annotation text"/>
    <w:basedOn w:val="Normalny"/>
    <w:link w:val="TekstkomentarzaZnak"/>
    <w:uiPriority w:val="99"/>
    <w:unhideWhenUsed/>
    <w:rsid w:val="00990BC6"/>
    <w:rPr>
      <w:sz w:val="20"/>
      <w:szCs w:val="20"/>
    </w:rPr>
  </w:style>
  <w:style w:type="character" w:customStyle="1" w:styleId="TekstkomentarzaZnak">
    <w:name w:val="Tekst komentarza Znak"/>
    <w:basedOn w:val="Domylnaczcionkaakapitu"/>
    <w:link w:val="Tekstkomentarza"/>
    <w:uiPriority w:val="99"/>
    <w:rsid w:val="00990B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90BC6"/>
    <w:rPr>
      <w:b/>
      <w:bCs/>
    </w:rPr>
  </w:style>
  <w:style w:type="character" w:customStyle="1" w:styleId="TematkomentarzaZnak">
    <w:name w:val="Temat komentarza Znak"/>
    <w:basedOn w:val="TekstkomentarzaZnak"/>
    <w:link w:val="Tematkomentarza"/>
    <w:uiPriority w:val="99"/>
    <w:semiHidden/>
    <w:rsid w:val="00990BC6"/>
    <w:rPr>
      <w:rFonts w:ascii="Times New Roman" w:eastAsia="Times New Roman" w:hAnsi="Times New Roman" w:cs="Times New Roman"/>
      <w:b/>
      <w:bCs/>
      <w:sz w:val="20"/>
      <w:szCs w:val="20"/>
      <w:lang w:eastAsia="pl-PL"/>
    </w:rPr>
  </w:style>
  <w:style w:type="paragraph" w:styleId="Spistreci3">
    <w:name w:val="toc 3"/>
    <w:basedOn w:val="Normalny"/>
    <w:next w:val="Normalny"/>
    <w:autoRedefine/>
    <w:uiPriority w:val="39"/>
    <w:unhideWhenUsed/>
    <w:rsid w:val="007F135E"/>
    <w:pPr>
      <w:spacing w:after="100" w:line="259" w:lineRule="auto"/>
      <w:ind w:left="440"/>
    </w:pPr>
    <w:rPr>
      <w:rFonts w:asciiTheme="minorHAnsi" w:eastAsiaTheme="minorEastAsia" w:hAnsiTheme="minorHAnsi" w:cstheme="minorBidi"/>
      <w:kern w:val="2"/>
      <w:sz w:val="22"/>
      <w:szCs w:val="22"/>
      <w14:ligatures w14:val="standardContextual"/>
    </w:rPr>
  </w:style>
  <w:style w:type="paragraph" w:styleId="Spistreci4">
    <w:name w:val="toc 4"/>
    <w:basedOn w:val="Normalny"/>
    <w:next w:val="Normalny"/>
    <w:autoRedefine/>
    <w:uiPriority w:val="39"/>
    <w:unhideWhenUsed/>
    <w:rsid w:val="007F135E"/>
    <w:pPr>
      <w:spacing w:after="100" w:line="259" w:lineRule="auto"/>
      <w:ind w:left="660"/>
    </w:pPr>
    <w:rPr>
      <w:rFonts w:asciiTheme="minorHAnsi" w:eastAsiaTheme="minorEastAsia" w:hAnsiTheme="minorHAnsi" w:cstheme="minorBidi"/>
      <w:kern w:val="2"/>
      <w:sz w:val="22"/>
      <w:szCs w:val="22"/>
      <w14:ligatures w14:val="standardContextual"/>
    </w:rPr>
  </w:style>
  <w:style w:type="paragraph" w:styleId="Spistreci5">
    <w:name w:val="toc 5"/>
    <w:basedOn w:val="Normalny"/>
    <w:next w:val="Normalny"/>
    <w:autoRedefine/>
    <w:uiPriority w:val="39"/>
    <w:unhideWhenUsed/>
    <w:rsid w:val="007F135E"/>
    <w:pPr>
      <w:spacing w:after="100" w:line="259" w:lineRule="auto"/>
      <w:ind w:left="880"/>
    </w:pPr>
    <w:rPr>
      <w:rFonts w:asciiTheme="minorHAnsi" w:eastAsiaTheme="minorEastAsia" w:hAnsiTheme="minorHAnsi" w:cstheme="minorBidi"/>
      <w:kern w:val="2"/>
      <w:sz w:val="22"/>
      <w:szCs w:val="22"/>
      <w14:ligatures w14:val="standardContextual"/>
    </w:rPr>
  </w:style>
  <w:style w:type="paragraph" w:styleId="Spistreci6">
    <w:name w:val="toc 6"/>
    <w:basedOn w:val="Normalny"/>
    <w:next w:val="Normalny"/>
    <w:autoRedefine/>
    <w:uiPriority w:val="39"/>
    <w:unhideWhenUsed/>
    <w:rsid w:val="007F135E"/>
    <w:pPr>
      <w:spacing w:after="100" w:line="259" w:lineRule="auto"/>
      <w:ind w:left="1100"/>
    </w:pPr>
    <w:rPr>
      <w:rFonts w:asciiTheme="minorHAnsi" w:eastAsiaTheme="minorEastAsia" w:hAnsiTheme="minorHAnsi" w:cstheme="minorBidi"/>
      <w:kern w:val="2"/>
      <w:sz w:val="22"/>
      <w:szCs w:val="22"/>
      <w14:ligatures w14:val="standardContextual"/>
    </w:rPr>
  </w:style>
  <w:style w:type="paragraph" w:styleId="Spistreci7">
    <w:name w:val="toc 7"/>
    <w:basedOn w:val="Normalny"/>
    <w:next w:val="Normalny"/>
    <w:autoRedefine/>
    <w:uiPriority w:val="39"/>
    <w:unhideWhenUsed/>
    <w:rsid w:val="007F135E"/>
    <w:pPr>
      <w:spacing w:after="100" w:line="259" w:lineRule="auto"/>
      <w:ind w:left="1320"/>
    </w:pPr>
    <w:rPr>
      <w:rFonts w:asciiTheme="minorHAnsi" w:eastAsiaTheme="minorEastAsia" w:hAnsiTheme="minorHAnsi" w:cstheme="minorBidi"/>
      <w:kern w:val="2"/>
      <w:sz w:val="22"/>
      <w:szCs w:val="22"/>
      <w14:ligatures w14:val="standardContextual"/>
    </w:rPr>
  </w:style>
  <w:style w:type="paragraph" w:styleId="Spistreci8">
    <w:name w:val="toc 8"/>
    <w:basedOn w:val="Normalny"/>
    <w:next w:val="Normalny"/>
    <w:autoRedefine/>
    <w:uiPriority w:val="39"/>
    <w:unhideWhenUsed/>
    <w:rsid w:val="007F135E"/>
    <w:pPr>
      <w:spacing w:after="100" w:line="259" w:lineRule="auto"/>
      <w:ind w:left="1540"/>
    </w:pPr>
    <w:rPr>
      <w:rFonts w:asciiTheme="minorHAnsi" w:eastAsiaTheme="minorEastAsia" w:hAnsiTheme="minorHAnsi" w:cstheme="minorBidi"/>
      <w:kern w:val="2"/>
      <w:sz w:val="22"/>
      <w:szCs w:val="22"/>
      <w14:ligatures w14:val="standardContextual"/>
    </w:rPr>
  </w:style>
  <w:style w:type="paragraph" w:styleId="Spistreci9">
    <w:name w:val="toc 9"/>
    <w:basedOn w:val="Normalny"/>
    <w:next w:val="Normalny"/>
    <w:autoRedefine/>
    <w:uiPriority w:val="39"/>
    <w:unhideWhenUsed/>
    <w:rsid w:val="007F135E"/>
    <w:pPr>
      <w:spacing w:after="100" w:line="259" w:lineRule="auto"/>
      <w:ind w:left="1760"/>
    </w:pPr>
    <w:rPr>
      <w:rFonts w:asciiTheme="minorHAnsi" w:eastAsiaTheme="minorEastAsia" w:hAnsiTheme="minorHAnsi" w:cstheme="minorBidi"/>
      <w:kern w:val="2"/>
      <w:sz w:val="22"/>
      <w:szCs w:val="22"/>
      <w14:ligatures w14:val="standardContextual"/>
    </w:rPr>
  </w:style>
  <w:style w:type="character" w:customStyle="1" w:styleId="Nierozpoznanawzmianka1">
    <w:name w:val="Nierozpoznana wzmianka1"/>
    <w:basedOn w:val="Domylnaczcionkaakapitu"/>
    <w:uiPriority w:val="99"/>
    <w:semiHidden/>
    <w:unhideWhenUsed/>
    <w:rsid w:val="007F1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1020">
      <w:bodyDiv w:val="1"/>
      <w:marLeft w:val="0"/>
      <w:marRight w:val="0"/>
      <w:marTop w:val="0"/>
      <w:marBottom w:val="0"/>
      <w:divBdr>
        <w:top w:val="none" w:sz="0" w:space="0" w:color="auto"/>
        <w:left w:val="none" w:sz="0" w:space="0" w:color="auto"/>
        <w:bottom w:val="none" w:sz="0" w:space="0" w:color="auto"/>
        <w:right w:val="none" w:sz="0" w:space="0" w:color="auto"/>
      </w:divBdr>
    </w:div>
    <w:div w:id="43022204">
      <w:bodyDiv w:val="1"/>
      <w:marLeft w:val="0"/>
      <w:marRight w:val="0"/>
      <w:marTop w:val="0"/>
      <w:marBottom w:val="0"/>
      <w:divBdr>
        <w:top w:val="none" w:sz="0" w:space="0" w:color="auto"/>
        <w:left w:val="none" w:sz="0" w:space="0" w:color="auto"/>
        <w:bottom w:val="none" w:sz="0" w:space="0" w:color="auto"/>
        <w:right w:val="none" w:sz="0" w:space="0" w:color="auto"/>
      </w:divBdr>
    </w:div>
    <w:div w:id="141388975">
      <w:bodyDiv w:val="1"/>
      <w:marLeft w:val="0"/>
      <w:marRight w:val="0"/>
      <w:marTop w:val="0"/>
      <w:marBottom w:val="0"/>
      <w:divBdr>
        <w:top w:val="none" w:sz="0" w:space="0" w:color="auto"/>
        <w:left w:val="none" w:sz="0" w:space="0" w:color="auto"/>
        <w:bottom w:val="none" w:sz="0" w:space="0" w:color="auto"/>
        <w:right w:val="none" w:sz="0" w:space="0" w:color="auto"/>
      </w:divBdr>
    </w:div>
    <w:div w:id="158623362">
      <w:bodyDiv w:val="1"/>
      <w:marLeft w:val="0"/>
      <w:marRight w:val="0"/>
      <w:marTop w:val="0"/>
      <w:marBottom w:val="0"/>
      <w:divBdr>
        <w:top w:val="none" w:sz="0" w:space="0" w:color="auto"/>
        <w:left w:val="none" w:sz="0" w:space="0" w:color="auto"/>
        <w:bottom w:val="none" w:sz="0" w:space="0" w:color="auto"/>
        <w:right w:val="none" w:sz="0" w:space="0" w:color="auto"/>
      </w:divBdr>
    </w:div>
    <w:div w:id="160782340">
      <w:bodyDiv w:val="1"/>
      <w:marLeft w:val="0"/>
      <w:marRight w:val="0"/>
      <w:marTop w:val="0"/>
      <w:marBottom w:val="0"/>
      <w:divBdr>
        <w:top w:val="none" w:sz="0" w:space="0" w:color="auto"/>
        <w:left w:val="none" w:sz="0" w:space="0" w:color="auto"/>
        <w:bottom w:val="none" w:sz="0" w:space="0" w:color="auto"/>
        <w:right w:val="none" w:sz="0" w:space="0" w:color="auto"/>
      </w:divBdr>
    </w:div>
    <w:div w:id="211966151">
      <w:bodyDiv w:val="1"/>
      <w:marLeft w:val="0"/>
      <w:marRight w:val="0"/>
      <w:marTop w:val="0"/>
      <w:marBottom w:val="0"/>
      <w:divBdr>
        <w:top w:val="none" w:sz="0" w:space="0" w:color="auto"/>
        <w:left w:val="none" w:sz="0" w:space="0" w:color="auto"/>
        <w:bottom w:val="none" w:sz="0" w:space="0" w:color="auto"/>
        <w:right w:val="none" w:sz="0" w:space="0" w:color="auto"/>
      </w:divBdr>
    </w:div>
    <w:div w:id="220333421">
      <w:bodyDiv w:val="1"/>
      <w:marLeft w:val="0"/>
      <w:marRight w:val="0"/>
      <w:marTop w:val="0"/>
      <w:marBottom w:val="0"/>
      <w:divBdr>
        <w:top w:val="none" w:sz="0" w:space="0" w:color="auto"/>
        <w:left w:val="none" w:sz="0" w:space="0" w:color="auto"/>
        <w:bottom w:val="none" w:sz="0" w:space="0" w:color="auto"/>
        <w:right w:val="none" w:sz="0" w:space="0" w:color="auto"/>
      </w:divBdr>
    </w:div>
    <w:div w:id="284392885">
      <w:bodyDiv w:val="1"/>
      <w:marLeft w:val="0"/>
      <w:marRight w:val="0"/>
      <w:marTop w:val="0"/>
      <w:marBottom w:val="0"/>
      <w:divBdr>
        <w:top w:val="none" w:sz="0" w:space="0" w:color="auto"/>
        <w:left w:val="none" w:sz="0" w:space="0" w:color="auto"/>
        <w:bottom w:val="none" w:sz="0" w:space="0" w:color="auto"/>
        <w:right w:val="none" w:sz="0" w:space="0" w:color="auto"/>
      </w:divBdr>
    </w:div>
    <w:div w:id="324093290">
      <w:bodyDiv w:val="1"/>
      <w:marLeft w:val="0"/>
      <w:marRight w:val="0"/>
      <w:marTop w:val="0"/>
      <w:marBottom w:val="0"/>
      <w:divBdr>
        <w:top w:val="none" w:sz="0" w:space="0" w:color="auto"/>
        <w:left w:val="none" w:sz="0" w:space="0" w:color="auto"/>
        <w:bottom w:val="none" w:sz="0" w:space="0" w:color="auto"/>
        <w:right w:val="none" w:sz="0" w:space="0" w:color="auto"/>
      </w:divBdr>
    </w:div>
    <w:div w:id="330179182">
      <w:bodyDiv w:val="1"/>
      <w:marLeft w:val="0"/>
      <w:marRight w:val="0"/>
      <w:marTop w:val="0"/>
      <w:marBottom w:val="0"/>
      <w:divBdr>
        <w:top w:val="none" w:sz="0" w:space="0" w:color="auto"/>
        <w:left w:val="none" w:sz="0" w:space="0" w:color="auto"/>
        <w:bottom w:val="none" w:sz="0" w:space="0" w:color="auto"/>
        <w:right w:val="none" w:sz="0" w:space="0" w:color="auto"/>
      </w:divBdr>
    </w:div>
    <w:div w:id="386494292">
      <w:bodyDiv w:val="1"/>
      <w:marLeft w:val="0"/>
      <w:marRight w:val="0"/>
      <w:marTop w:val="0"/>
      <w:marBottom w:val="0"/>
      <w:divBdr>
        <w:top w:val="none" w:sz="0" w:space="0" w:color="auto"/>
        <w:left w:val="none" w:sz="0" w:space="0" w:color="auto"/>
        <w:bottom w:val="none" w:sz="0" w:space="0" w:color="auto"/>
        <w:right w:val="none" w:sz="0" w:space="0" w:color="auto"/>
      </w:divBdr>
    </w:div>
    <w:div w:id="408119077">
      <w:bodyDiv w:val="1"/>
      <w:marLeft w:val="0"/>
      <w:marRight w:val="0"/>
      <w:marTop w:val="0"/>
      <w:marBottom w:val="0"/>
      <w:divBdr>
        <w:top w:val="none" w:sz="0" w:space="0" w:color="auto"/>
        <w:left w:val="none" w:sz="0" w:space="0" w:color="auto"/>
        <w:bottom w:val="none" w:sz="0" w:space="0" w:color="auto"/>
        <w:right w:val="none" w:sz="0" w:space="0" w:color="auto"/>
      </w:divBdr>
    </w:div>
    <w:div w:id="454373975">
      <w:bodyDiv w:val="1"/>
      <w:marLeft w:val="0"/>
      <w:marRight w:val="0"/>
      <w:marTop w:val="0"/>
      <w:marBottom w:val="0"/>
      <w:divBdr>
        <w:top w:val="none" w:sz="0" w:space="0" w:color="auto"/>
        <w:left w:val="none" w:sz="0" w:space="0" w:color="auto"/>
        <w:bottom w:val="none" w:sz="0" w:space="0" w:color="auto"/>
        <w:right w:val="none" w:sz="0" w:space="0" w:color="auto"/>
      </w:divBdr>
    </w:div>
    <w:div w:id="548490610">
      <w:bodyDiv w:val="1"/>
      <w:marLeft w:val="0"/>
      <w:marRight w:val="0"/>
      <w:marTop w:val="0"/>
      <w:marBottom w:val="0"/>
      <w:divBdr>
        <w:top w:val="none" w:sz="0" w:space="0" w:color="auto"/>
        <w:left w:val="none" w:sz="0" w:space="0" w:color="auto"/>
        <w:bottom w:val="none" w:sz="0" w:space="0" w:color="auto"/>
        <w:right w:val="none" w:sz="0" w:space="0" w:color="auto"/>
      </w:divBdr>
    </w:div>
    <w:div w:id="548809778">
      <w:bodyDiv w:val="1"/>
      <w:marLeft w:val="0"/>
      <w:marRight w:val="0"/>
      <w:marTop w:val="0"/>
      <w:marBottom w:val="0"/>
      <w:divBdr>
        <w:top w:val="none" w:sz="0" w:space="0" w:color="auto"/>
        <w:left w:val="none" w:sz="0" w:space="0" w:color="auto"/>
        <w:bottom w:val="none" w:sz="0" w:space="0" w:color="auto"/>
        <w:right w:val="none" w:sz="0" w:space="0" w:color="auto"/>
      </w:divBdr>
    </w:div>
    <w:div w:id="589122000">
      <w:bodyDiv w:val="1"/>
      <w:marLeft w:val="0"/>
      <w:marRight w:val="0"/>
      <w:marTop w:val="0"/>
      <w:marBottom w:val="0"/>
      <w:divBdr>
        <w:top w:val="none" w:sz="0" w:space="0" w:color="auto"/>
        <w:left w:val="none" w:sz="0" w:space="0" w:color="auto"/>
        <w:bottom w:val="none" w:sz="0" w:space="0" w:color="auto"/>
        <w:right w:val="none" w:sz="0" w:space="0" w:color="auto"/>
      </w:divBdr>
    </w:div>
    <w:div w:id="598416175">
      <w:bodyDiv w:val="1"/>
      <w:marLeft w:val="0"/>
      <w:marRight w:val="0"/>
      <w:marTop w:val="0"/>
      <w:marBottom w:val="0"/>
      <w:divBdr>
        <w:top w:val="none" w:sz="0" w:space="0" w:color="auto"/>
        <w:left w:val="none" w:sz="0" w:space="0" w:color="auto"/>
        <w:bottom w:val="none" w:sz="0" w:space="0" w:color="auto"/>
        <w:right w:val="none" w:sz="0" w:space="0" w:color="auto"/>
      </w:divBdr>
    </w:div>
    <w:div w:id="616451125">
      <w:bodyDiv w:val="1"/>
      <w:marLeft w:val="0"/>
      <w:marRight w:val="0"/>
      <w:marTop w:val="0"/>
      <w:marBottom w:val="0"/>
      <w:divBdr>
        <w:top w:val="none" w:sz="0" w:space="0" w:color="auto"/>
        <w:left w:val="none" w:sz="0" w:space="0" w:color="auto"/>
        <w:bottom w:val="none" w:sz="0" w:space="0" w:color="auto"/>
        <w:right w:val="none" w:sz="0" w:space="0" w:color="auto"/>
      </w:divBdr>
    </w:div>
    <w:div w:id="627471821">
      <w:bodyDiv w:val="1"/>
      <w:marLeft w:val="0"/>
      <w:marRight w:val="0"/>
      <w:marTop w:val="0"/>
      <w:marBottom w:val="0"/>
      <w:divBdr>
        <w:top w:val="none" w:sz="0" w:space="0" w:color="auto"/>
        <w:left w:val="none" w:sz="0" w:space="0" w:color="auto"/>
        <w:bottom w:val="none" w:sz="0" w:space="0" w:color="auto"/>
        <w:right w:val="none" w:sz="0" w:space="0" w:color="auto"/>
      </w:divBdr>
    </w:div>
    <w:div w:id="630601230">
      <w:bodyDiv w:val="1"/>
      <w:marLeft w:val="0"/>
      <w:marRight w:val="0"/>
      <w:marTop w:val="0"/>
      <w:marBottom w:val="0"/>
      <w:divBdr>
        <w:top w:val="none" w:sz="0" w:space="0" w:color="auto"/>
        <w:left w:val="none" w:sz="0" w:space="0" w:color="auto"/>
        <w:bottom w:val="none" w:sz="0" w:space="0" w:color="auto"/>
        <w:right w:val="none" w:sz="0" w:space="0" w:color="auto"/>
      </w:divBdr>
    </w:div>
    <w:div w:id="657421160">
      <w:bodyDiv w:val="1"/>
      <w:marLeft w:val="0"/>
      <w:marRight w:val="0"/>
      <w:marTop w:val="0"/>
      <w:marBottom w:val="0"/>
      <w:divBdr>
        <w:top w:val="none" w:sz="0" w:space="0" w:color="auto"/>
        <w:left w:val="none" w:sz="0" w:space="0" w:color="auto"/>
        <w:bottom w:val="none" w:sz="0" w:space="0" w:color="auto"/>
        <w:right w:val="none" w:sz="0" w:space="0" w:color="auto"/>
      </w:divBdr>
    </w:div>
    <w:div w:id="690374953">
      <w:bodyDiv w:val="1"/>
      <w:marLeft w:val="0"/>
      <w:marRight w:val="0"/>
      <w:marTop w:val="0"/>
      <w:marBottom w:val="0"/>
      <w:divBdr>
        <w:top w:val="none" w:sz="0" w:space="0" w:color="auto"/>
        <w:left w:val="none" w:sz="0" w:space="0" w:color="auto"/>
        <w:bottom w:val="none" w:sz="0" w:space="0" w:color="auto"/>
        <w:right w:val="none" w:sz="0" w:space="0" w:color="auto"/>
      </w:divBdr>
    </w:div>
    <w:div w:id="692995191">
      <w:bodyDiv w:val="1"/>
      <w:marLeft w:val="0"/>
      <w:marRight w:val="0"/>
      <w:marTop w:val="0"/>
      <w:marBottom w:val="0"/>
      <w:divBdr>
        <w:top w:val="none" w:sz="0" w:space="0" w:color="auto"/>
        <w:left w:val="none" w:sz="0" w:space="0" w:color="auto"/>
        <w:bottom w:val="none" w:sz="0" w:space="0" w:color="auto"/>
        <w:right w:val="none" w:sz="0" w:space="0" w:color="auto"/>
      </w:divBdr>
    </w:div>
    <w:div w:id="695421479">
      <w:bodyDiv w:val="1"/>
      <w:marLeft w:val="0"/>
      <w:marRight w:val="0"/>
      <w:marTop w:val="0"/>
      <w:marBottom w:val="0"/>
      <w:divBdr>
        <w:top w:val="none" w:sz="0" w:space="0" w:color="auto"/>
        <w:left w:val="none" w:sz="0" w:space="0" w:color="auto"/>
        <w:bottom w:val="none" w:sz="0" w:space="0" w:color="auto"/>
        <w:right w:val="none" w:sz="0" w:space="0" w:color="auto"/>
      </w:divBdr>
    </w:div>
    <w:div w:id="749816242">
      <w:bodyDiv w:val="1"/>
      <w:marLeft w:val="0"/>
      <w:marRight w:val="0"/>
      <w:marTop w:val="0"/>
      <w:marBottom w:val="0"/>
      <w:divBdr>
        <w:top w:val="none" w:sz="0" w:space="0" w:color="auto"/>
        <w:left w:val="none" w:sz="0" w:space="0" w:color="auto"/>
        <w:bottom w:val="none" w:sz="0" w:space="0" w:color="auto"/>
        <w:right w:val="none" w:sz="0" w:space="0" w:color="auto"/>
      </w:divBdr>
    </w:div>
    <w:div w:id="790130664">
      <w:bodyDiv w:val="1"/>
      <w:marLeft w:val="0"/>
      <w:marRight w:val="0"/>
      <w:marTop w:val="0"/>
      <w:marBottom w:val="0"/>
      <w:divBdr>
        <w:top w:val="none" w:sz="0" w:space="0" w:color="auto"/>
        <w:left w:val="none" w:sz="0" w:space="0" w:color="auto"/>
        <w:bottom w:val="none" w:sz="0" w:space="0" w:color="auto"/>
        <w:right w:val="none" w:sz="0" w:space="0" w:color="auto"/>
      </w:divBdr>
    </w:div>
    <w:div w:id="805582274">
      <w:bodyDiv w:val="1"/>
      <w:marLeft w:val="0"/>
      <w:marRight w:val="0"/>
      <w:marTop w:val="0"/>
      <w:marBottom w:val="0"/>
      <w:divBdr>
        <w:top w:val="none" w:sz="0" w:space="0" w:color="auto"/>
        <w:left w:val="none" w:sz="0" w:space="0" w:color="auto"/>
        <w:bottom w:val="none" w:sz="0" w:space="0" w:color="auto"/>
        <w:right w:val="none" w:sz="0" w:space="0" w:color="auto"/>
      </w:divBdr>
    </w:div>
    <w:div w:id="1021662749">
      <w:bodyDiv w:val="1"/>
      <w:marLeft w:val="0"/>
      <w:marRight w:val="0"/>
      <w:marTop w:val="0"/>
      <w:marBottom w:val="0"/>
      <w:divBdr>
        <w:top w:val="none" w:sz="0" w:space="0" w:color="auto"/>
        <w:left w:val="none" w:sz="0" w:space="0" w:color="auto"/>
        <w:bottom w:val="none" w:sz="0" w:space="0" w:color="auto"/>
        <w:right w:val="none" w:sz="0" w:space="0" w:color="auto"/>
      </w:divBdr>
    </w:div>
    <w:div w:id="1035622961">
      <w:bodyDiv w:val="1"/>
      <w:marLeft w:val="0"/>
      <w:marRight w:val="0"/>
      <w:marTop w:val="0"/>
      <w:marBottom w:val="0"/>
      <w:divBdr>
        <w:top w:val="none" w:sz="0" w:space="0" w:color="auto"/>
        <w:left w:val="none" w:sz="0" w:space="0" w:color="auto"/>
        <w:bottom w:val="none" w:sz="0" w:space="0" w:color="auto"/>
        <w:right w:val="none" w:sz="0" w:space="0" w:color="auto"/>
      </w:divBdr>
    </w:div>
    <w:div w:id="1042633531">
      <w:bodyDiv w:val="1"/>
      <w:marLeft w:val="0"/>
      <w:marRight w:val="0"/>
      <w:marTop w:val="0"/>
      <w:marBottom w:val="0"/>
      <w:divBdr>
        <w:top w:val="none" w:sz="0" w:space="0" w:color="auto"/>
        <w:left w:val="none" w:sz="0" w:space="0" w:color="auto"/>
        <w:bottom w:val="none" w:sz="0" w:space="0" w:color="auto"/>
        <w:right w:val="none" w:sz="0" w:space="0" w:color="auto"/>
      </w:divBdr>
    </w:div>
    <w:div w:id="1063676610">
      <w:bodyDiv w:val="1"/>
      <w:marLeft w:val="0"/>
      <w:marRight w:val="0"/>
      <w:marTop w:val="0"/>
      <w:marBottom w:val="0"/>
      <w:divBdr>
        <w:top w:val="none" w:sz="0" w:space="0" w:color="auto"/>
        <w:left w:val="none" w:sz="0" w:space="0" w:color="auto"/>
        <w:bottom w:val="none" w:sz="0" w:space="0" w:color="auto"/>
        <w:right w:val="none" w:sz="0" w:space="0" w:color="auto"/>
      </w:divBdr>
      <w:divsChild>
        <w:div w:id="921908978">
          <w:marLeft w:val="2849"/>
          <w:marRight w:val="0"/>
          <w:marTop w:val="0"/>
          <w:marBottom w:val="0"/>
          <w:divBdr>
            <w:top w:val="none" w:sz="0" w:space="0" w:color="auto"/>
            <w:left w:val="none" w:sz="0" w:space="0" w:color="auto"/>
            <w:bottom w:val="none" w:sz="0" w:space="0" w:color="auto"/>
            <w:right w:val="none" w:sz="0" w:space="0" w:color="auto"/>
          </w:divBdr>
          <w:divsChild>
            <w:div w:id="120998318">
              <w:marLeft w:val="0"/>
              <w:marRight w:val="0"/>
              <w:marTop w:val="0"/>
              <w:marBottom w:val="0"/>
              <w:divBdr>
                <w:top w:val="none" w:sz="0" w:space="0" w:color="auto"/>
                <w:left w:val="none" w:sz="0" w:space="0" w:color="auto"/>
                <w:bottom w:val="none" w:sz="0" w:space="0" w:color="auto"/>
                <w:right w:val="none" w:sz="0" w:space="0" w:color="auto"/>
              </w:divBdr>
            </w:div>
          </w:divsChild>
        </w:div>
        <w:div w:id="2005543530">
          <w:marLeft w:val="0"/>
          <w:marRight w:val="0"/>
          <w:marTop w:val="0"/>
          <w:marBottom w:val="0"/>
          <w:divBdr>
            <w:top w:val="none" w:sz="0" w:space="0" w:color="auto"/>
            <w:left w:val="none" w:sz="0" w:space="0" w:color="auto"/>
            <w:bottom w:val="none" w:sz="0" w:space="0" w:color="auto"/>
            <w:right w:val="none" w:sz="0" w:space="0" w:color="auto"/>
          </w:divBdr>
          <w:divsChild>
            <w:div w:id="1784811467">
              <w:marLeft w:val="0"/>
              <w:marRight w:val="0"/>
              <w:marTop w:val="0"/>
              <w:marBottom w:val="60"/>
              <w:divBdr>
                <w:top w:val="none" w:sz="0" w:space="0" w:color="auto"/>
                <w:left w:val="none" w:sz="0" w:space="0" w:color="auto"/>
                <w:bottom w:val="none" w:sz="0" w:space="0" w:color="auto"/>
                <w:right w:val="none" w:sz="0" w:space="0" w:color="auto"/>
              </w:divBdr>
            </w:div>
            <w:div w:id="2060662826">
              <w:marLeft w:val="0"/>
              <w:marRight w:val="0"/>
              <w:marTop w:val="0"/>
              <w:marBottom w:val="60"/>
              <w:divBdr>
                <w:top w:val="none" w:sz="0" w:space="0" w:color="auto"/>
                <w:left w:val="none" w:sz="0" w:space="0" w:color="auto"/>
                <w:bottom w:val="none" w:sz="0" w:space="0" w:color="auto"/>
                <w:right w:val="none" w:sz="0" w:space="0" w:color="auto"/>
              </w:divBdr>
            </w:div>
            <w:div w:id="12388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9229">
      <w:bodyDiv w:val="1"/>
      <w:marLeft w:val="0"/>
      <w:marRight w:val="0"/>
      <w:marTop w:val="0"/>
      <w:marBottom w:val="0"/>
      <w:divBdr>
        <w:top w:val="none" w:sz="0" w:space="0" w:color="auto"/>
        <w:left w:val="none" w:sz="0" w:space="0" w:color="auto"/>
        <w:bottom w:val="none" w:sz="0" w:space="0" w:color="auto"/>
        <w:right w:val="none" w:sz="0" w:space="0" w:color="auto"/>
      </w:divBdr>
    </w:div>
    <w:div w:id="1177619255">
      <w:bodyDiv w:val="1"/>
      <w:marLeft w:val="0"/>
      <w:marRight w:val="0"/>
      <w:marTop w:val="0"/>
      <w:marBottom w:val="0"/>
      <w:divBdr>
        <w:top w:val="none" w:sz="0" w:space="0" w:color="auto"/>
        <w:left w:val="none" w:sz="0" w:space="0" w:color="auto"/>
        <w:bottom w:val="none" w:sz="0" w:space="0" w:color="auto"/>
        <w:right w:val="none" w:sz="0" w:space="0" w:color="auto"/>
      </w:divBdr>
    </w:div>
    <w:div w:id="1193035727">
      <w:bodyDiv w:val="1"/>
      <w:marLeft w:val="0"/>
      <w:marRight w:val="0"/>
      <w:marTop w:val="0"/>
      <w:marBottom w:val="0"/>
      <w:divBdr>
        <w:top w:val="none" w:sz="0" w:space="0" w:color="auto"/>
        <w:left w:val="none" w:sz="0" w:space="0" w:color="auto"/>
        <w:bottom w:val="none" w:sz="0" w:space="0" w:color="auto"/>
        <w:right w:val="none" w:sz="0" w:space="0" w:color="auto"/>
      </w:divBdr>
    </w:div>
    <w:div w:id="1223325610">
      <w:bodyDiv w:val="1"/>
      <w:marLeft w:val="0"/>
      <w:marRight w:val="0"/>
      <w:marTop w:val="0"/>
      <w:marBottom w:val="0"/>
      <w:divBdr>
        <w:top w:val="none" w:sz="0" w:space="0" w:color="auto"/>
        <w:left w:val="none" w:sz="0" w:space="0" w:color="auto"/>
        <w:bottom w:val="none" w:sz="0" w:space="0" w:color="auto"/>
        <w:right w:val="none" w:sz="0" w:space="0" w:color="auto"/>
      </w:divBdr>
    </w:div>
    <w:div w:id="1362049642">
      <w:bodyDiv w:val="1"/>
      <w:marLeft w:val="0"/>
      <w:marRight w:val="0"/>
      <w:marTop w:val="0"/>
      <w:marBottom w:val="0"/>
      <w:divBdr>
        <w:top w:val="none" w:sz="0" w:space="0" w:color="auto"/>
        <w:left w:val="none" w:sz="0" w:space="0" w:color="auto"/>
        <w:bottom w:val="none" w:sz="0" w:space="0" w:color="auto"/>
        <w:right w:val="none" w:sz="0" w:space="0" w:color="auto"/>
      </w:divBdr>
    </w:div>
    <w:div w:id="1367096878">
      <w:bodyDiv w:val="1"/>
      <w:marLeft w:val="0"/>
      <w:marRight w:val="0"/>
      <w:marTop w:val="0"/>
      <w:marBottom w:val="0"/>
      <w:divBdr>
        <w:top w:val="none" w:sz="0" w:space="0" w:color="auto"/>
        <w:left w:val="none" w:sz="0" w:space="0" w:color="auto"/>
        <w:bottom w:val="none" w:sz="0" w:space="0" w:color="auto"/>
        <w:right w:val="none" w:sz="0" w:space="0" w:color="auto"/>
      </w:divBdr>
    </w:div>
    <w:div w:id="1433163758">
      <w:bodyDiv w:val="1"/>
      <w:marLeft w:val="0"/>
      <w:marRight w:val="0"/>
      <w:marTop w:val="0"/>
      <w:marBottom w:val="0"/>
      <w:divBdr>
        <w:top w:val="none" w:sz="0" w:space="0" w:color="auto"/>
        <w:left w:val="none" w:sz="0" w:space="0" w:color="auto"/>
        <w:bottom w:val="none" w:sz="0" w:space="0" w:color="auto"/>
        <w:right w:val="none" w:sz="0" w:space="0" w:color="auto"/>
      </w:divBdr>
    </w:div>
    <w:div w:id="1472596021">
      <w:bodyDiv w:val="1"/>
      <w:marLeft w:val="0"/>
      <w:marRight w:val="0"/>
      <w:marTop w:val="0"/>
      <w:marBottom w:val="0"/>
      <w:divBdr>
        <w:top w:val="none" w:sz="0" w:space="0" w:color="auto"/>
        <w:left w:val="none" w:sz="0" w:space="0" w:color="auto"/>
        <w:bottom w:val="none" w:sz="0" w:space="0" w:color="auto"/>
        <w:right w:val="none" w:sz="0" w:space="0" w:color="auto"/>
      </w:divBdr>
    </w:div>
    <w:div w:id="1474442574">
      <w:bodyDiv w:val="1"/>
      <w:marLeft w:val="0"/>
      <w:marRight w:val="0"/>
      <w:marTop w:val="0"/>
      <w:marBottom w:val="0"/>
      <w:divBdr>
        <w:top w:val="none" w:sz="0" w:space="0" w:color="auto"/>
        <w:left w:val="none" w:sz="0" w:space="0" w:color="auto"/>
        <w:bottom w:val="none" w:sz="0" w:space="0" w:color="auto"/>
        <w:right w:val="none" w:sz="0" w:space="0" w:color="auto"/>
      </w:divBdr>
    </w:div>
    <w:div w:id="1505509163">
      <w:bodyDiv w:val="1"/>
      <w:marLeft w:val="0"/>
      <w:marRight w:val="0"/>
      <w:marTop w:val="0"/>
      <w:marBottom w:val="0"/>
      <w:divBdr>
        <w:top w:val="none" w:sz="0" w:space="0" w:color="auto"/>
        <w:left w:val="none" w:sz="0" w:space="0" w:color="auto"/>
        <w:bottom w:val="none" w:sz="0" w:space="0" w:color="auto"/>
        <w:right w:val="none" w:sz="0" w:space="0" w:color="auto"/>
      </w:divBdr>
      <w:divsChild>
        <w:div w:id="1148783195">
          <w:marLeft w:val="-225"/>
          <w:marRight w:val="-225"/>
          <w:marTop w:val="0"/>
          <w:marBottom w:val="45"/>
          <w:divBdr>
            <w:top w:val="none" w:sz="0" w:space="0" w:color="auto"/>
            <w:left w:val="none" w:sz="0" w:space="0" w:color="auto"/>
            <w:bottom w:val="none" w:sz="0" w:space="0" w:color="auto"/>
            <w:right w:val="none" w:sz="0" w:space="0" w:color="auto"/>
          </w:divBdr>
          <w:divsChild>
            <w:div w:id="1368405828">
              <w:marLeft w:val="0"/>
              <w:marRight w:val="0"/>
              <w:marTop w:val="0"/>
              <w:marBottom w:val="0"/>
              <w:divBdr>
                <w:top w:val="none" w:sz="0" w:space="0" w:color="auto"/>
                <w:left w:val="none" w:sz="0" w:space="0" w:color="auto"/>
                <w:bottom w:val="none" w:sz="0" w:space="0" w:color="auto"/>
                <w:right w:val="none" w:sz="0" w:space="0" w:color="auto"/>
              </w:divBdr>
              <w:divsChild>
                <w:div w:id="70787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3168">
          <w:marLeft w:val="-225"/>
          <w:marRight w:val="-225"/>
          <w:marTop w:val="0"/>
          <w:marBottom w:val="45"/>
          <w:divBdr>
            <w:top w:val="none" w:sz="0" w:space="0" w:color="auto"/>
            <w:left w:val="none" w:sz="0" w:space="0" w:color="auto"/>
            <w:bottom w:val="none" w:sz="0" w:space="0" w:color="auto"/>
            <w:right w:val="none" w:sz="0" w:space="0" w:color="auto"/>
          </w:divBdr>
          <w:divsChild>
            <w:div w:id="1137576176">
              <w:marLeft w:val="0"/>
              <w:marRight w:val="0"/>
              <w:marTop w:val="0"/>
              <w:marBottom w:val="0"/>
              <w:divBdr>
                <w:top w:val="none" w:sz="0" w:space="0" w:color="auto"/>
                <w:left w:val="none" w:sz="0" w:space="0" w:color="auto"/>
                <w:bottom w:val="none" w:sz="0" w:space="0" w:color="auto"/>
                <w:right w:val="none" w:sz="0" w:space="0" w:color="auto"/>
              </w:divBdr>
              <w:divsChild>
                <w:div w:id="12608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5628">
          <w:marLeft w:val="-225"/>
          <w:marRight w:val="-225"/>
          <w:marTop w:val="0"/>
          <w:marBottom w:val="45"/>
          <w:divBdr>
            <w:top w:val="none" w:sz="0" w:space="0" w:color="auto"/>
            <w:left w:val="none" w:sz="0" w:space="0" w:color="auto"/>
            <w:bottom w:val="none" w:sz="0" w:space="0" w:color="auto"/>
            <w:right w:val="none" w:sz="0" w:space="0" w:color="auto"/>
          </w:divBdr>
          <w:divsChild>
            <w:div w:id="572742005">
              <w:marLeft w:val="0"/>
              <w:marRight w:val="0"/>
              <w:marTop w:val="0"/>
              <w:marBottom w:val="0"/>
              <w:divBdr>
                <w:top w:val="none" w:sz="0" w:space="0" w:color="auto"/>
                <w:left w:val="none" w:sz="0" w:space="0" w:color="auto"/>
                <w:bottom w:val="none" w:sz="0" w:space="0" w:color="auto"/>
                <w:right w:val="none" w:sz="0" w:space="0" w:color="auto"/>
              </w:divBdr>
              <w:divsChild>
                <w:div w:id="21214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3067">
          <w:marLeft w:val="-225"/>
          <w:marRight w:val="-225"/>
          <w:marTop w:val="0"/>
          <w:marBottom w:val="45"/>
          <w:divBdr>
            <w:top w:val="none" w:sz="0" w:space="0" w:color="auto"/>
            <w:left w:val="none" w:sz="0" w:space="0" w:color="auto"/>
            <w:bottom w:val="none" w:sz="0" w:space="0" w:color="auto"/>
            <w:right w:val="none" w:sz="0" w:space="0" w:color="auto"/>
          </w:divBdr>
          <w:divsChild>
            <w:div w:id="1800487941">
              <w:marLeft w:val="0"/>
              <w:marRight w:val="0"/>
              <w:marTop w:val="0"/>
              <w:marBottom w:val="0"/>
              <w:divBdr>
                <w:top w:val="none" w:sz="0" w:space="0" w:color="auto"/>
                <w:left w:val="none" w:sz="0" w:space="0" w:color="auto"/>
                <w:bottom w:val="none" w:sz="0" w:space="0" w:color="auto"/>
                <w:right w:val="none" w:sz="0" w:space="0" w:color="auto"/>
              </w:divBdr>
              <w:divsChild>
                <w:div w:id="19923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6944">
          <w:marLeft w:val="-225"/>
          <w:marRight w:val="-225"/>
          <w:marTop w:val="0"/>
          <w:marBottom w:val="45"/>
          <w:divBdr>
            <w:top w:val="none" w:sz="0" w:space="0" w:color="auto"/>
            <w:left w:val="none" w:sz="0" w:space="0" w:color="auto"/>
            <w:bottom w:val="none" w:sz="0" w:space="0" w:color="auto"/>
            <w:right w:val="none" w:sz="0" w:space="0" w:color="auto"/>
          </w:divBdr>
          <w:divsChild>
            <w:div w:id="1680035808">
              <w:marLeft w:val="0"/>
              <w:marRight w:val="0"/>
              <w:marTop w:val="0"/>
              <w:marBottom w:val="0"/>
              <w:divBdr>
                <w:top w:val="none" w:sz="0" w:space="0" w:color="auto"/>
                <w:left w:val="none" w:sz="0" w:space="0" w:color="auto"/>
                <w:bottom w:val="none" w:sz="0" w:space="0" w:color="auto"/>
                <w:right w:val="none" w:sz="0" w:space="0" w:color="auto"/>
              </w:divBdr>
              <w:divsChild>
                <w:div w:id="123176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552739">
          <w:marLeft w:val="-225"/>
          <w:marRight w:val="-225"/>
          <w:marTop w:val="0"/>
          <w:marBottom w:val="45"/>
          <w:divBdr>
            <w:top w:val="none" w:sz="0" w:space="0" w:color="auto"/>
            <w:left w:val="none" w:sz="0" w:space="0" w:color="auto"/>
            <w:bottom w:val="none" w:sz="0" w:space="0" w:color="auto"/>
            <w:right w:val="none" w:sz="0" w:space="0" w:color="auto"/>
          </w:divBdr>
          <w:divsChild>
            <w:div w:id="1788769508">
              <w:marLeft w:val="0"/>
              <w:marRight w:val="0"/>
              <w:marTop w:val="0"/>
              <w:marBottom w:val="0"/>
              <w:divBdr>
                <w:top w:val="none" w:sz="0" w:space="0" w:color="auto"/>
                <w:left w:val="none" w:sz="0" w:space="0" w:color="auto"/>
                <w:bottom w:val="none" w:sz="0" w:space="0" w:color="auto"/>
                <w:right w:val="none" w:sz="0" w:space="0" w:color="auto"/>
              </w:divBdr>
              <w:divsChild>
                <w:div w:id="13084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2679">
          <w:marLeft w:val="-225"/>
          <w:marRight w:val="-225"/>
          <w:marTop w:val="0"/>
          <w:marBottom w:val="45"/>
          <w:divBdr>
            <w:top w:val="none" w:sz="0" w:space="0" w:color="auto"/>
            <w:left w:val="none" w:sz="0" w:space="0" w:color="auto"/>
            <w:bottom w:val="none" w:sz="0" w:space="0" w:color="auto"/>
            <w:right w:val="none" w:sz="0" w:space="0" w:color="auto"/>
          </w:divBdr>
          <w:divsChild>
            <w:div w:id="1642541405">
              <w:marLeft w:val="0"/>
              <w:marRight w:val="0"/>
              <w:marTop w:val="0"/>
              <w:marBottom w:val="0"/>
              <w:divBdr>
                <w:top w:val="none" w:sz="0" w:space="0" w:color="auto"/>
                <w:left w:val="none" w:sz="0" w:space="0" w:color="auto"/>
                <w:bottom w:val="none" w:sz="0" w:space="0" w:color="auto"/>
                <w:right w:val="none" w:sz="0" w:space="0" w:color="auto"/>
              </w:divBdr>
              <w:divsChild>
                <w:div w:id="4263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4347">
          <w:marLeft w:val="-225"/>
          <w:marRight w:val="-225"/>
          <w:marTop w:val="0"/>
          <w:marBottom w:val="45"/>
          <w:divBdr>
            <w:top w:val="none" w:sz="0" w:space="0" w:color="auto"/>
            <w:left w:val="none" w:sz="0" w:space="0" w:color="auto"/>
            <w:bottom w:val="none" w:sz="0" w:space="0" w:color="auto"/>
            <w:right w:val="none" w:sz="0" w:space="0" w:color="auto"/>
          </w:divBdr>
          <w:divsChild>
            <w:div w:id="1272594891">
              <w:marLeft w:val="0"/>
              <w:marRight w:val="0"/>
              <w:marTop w:val="0"/>
              <w:marBottom w:val="0"/>
              <w:divBdr>
                <w:top w:val="none" w:sz="0" w:space="0" w:color="auto"/>
                <w:left w:val="none" w:sz="0" w:space="0" w:color="auto"/>
                <w:bottom w:val="none" w:sz="0" w:space="0" w:color="auto"/>
                <w:right w:val="none" w:sz="0" w:space="0" w:color="auto"/>
              </w:divBdr>
              <w:divsChild>
                <w:div w:id="19017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9465">
          <w:marLeft w:val="-225"/>
          <w:marRight w:val="-225"/>
          <w:marTop w:val="0"/>
          <w:marBottom w:val="45"/>
          <w:divBdr>
            <w:top w:val="none" w:sz="0" w:space="0" w:color="auto"/>
            <w:left w:val="none" w:sz="0" w:space="0" w:color="auto"/>
            <w:bottom w:val="none" w:sz="0" w:space="0" w:color="auto"/>
            <w:right w:val="none" w:sz="0" w:space="0" w:color="auto"/>
          </w:divBdr>
          <w:divsChild>
            <w:div w:id="791707559">
              <w:marLeft w:val="0"/>
              <w:marRight w:val="0"/>
              <w:marTop w:val="0"/>
              <w:marBottom w:val="0"/>
              <w:divBdr>
                <w:top w:val="none" w:sz="0" w:space="0" w:color="auto"/>
                <w:left w:val="none" w:sz="0" w:space="0" w:color="auto"/>
                <w:bottom w:val="none" w:sz="0" w:space="0" w:color="auto"/>
                <w:right w:val="none" w:sz="0" w:space="0" w:color="auto"/>
              </w:divBdr>
              <w:divsChild>
                <w:div w:id="1018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2089">
          <w:marLeft w:val="-225"/>
          <w:marRight w:val="-225"/>
          <w:marTop w:val="0"/>
          <w:marBottom w:val="45"/>
          <w:divBdr>
            <w:top w:val="none" w:sz="0" w:space="0" w:color="auto"/>
            <w:left w:val="none" w:sz="0" w:space="0" w:color="auto"/>
            <w:bottom w:val="none" w:sz="0" w:space="0" w:color="auto"/>
            <w:right w:val="none" w:sz="0" w:space="0" w:color="auto"/>
          </w:divBdr>
          <w:divsChild>
            <w:div w:id="370309089">
              <w:marLeft w:val="0"/>
              <w:marRight w:val="0"/>
              <w:marTop w:val="0"/>
              <w:marBottom w:val="0"/>
              <w:divBdr>
                <w:top w:val="none" w:sz="0" w:space="0" w:color="auto"/>
                <w:left w:val="none" w:sz="0" w:space="0" w:color="auto"/>
                <w:bottom w:val="none" w:sz="0" w:space="0" w:color="auto"/>
                <w:right w:val="none" w:sz="0" w:space="0" w:color="auto"/>
              </w:divBdr>
              <w:divsChild>
                <w:div w:id="98994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7653">
          <w:marLeft w:val="-225"/>
          <w:marRight w:val="-225"/>
          <w:marTop w:val="0"/>
          <w:marBottom w:val="45"/>
          <w:divBdr>
            <w:top w:val="none" w:sz="0" w:space="0" w:color="auto"/>
            <w:left w:val="none" w:sz="0" w:space="0" w:color="auto"/>
            <w:bottom w:val="none" w:sz="0" w:space="0" w:color="auto"/>
            <w:right w:val="none" w:sz="0" w:space="0" w:color="auto"/>
          </w:divBdr>
          <w:divsChild>
            <w:div w:id="706371703">
              <w:marLeft w:val="0"/>
              <w:marRight w:val="0"/>
              <w:marTop w:val="0"/>
              <w:marBottom w:val="0"/>
              <w:divBdr>
                <w:top w:val="none" w:sz="0" w:space="0" w:color="auto"/>
                <w:left w:val="none" w:sz="0" w:space="0" w:color="auto"/>
                <w:bottom w:val="none" w:sz="0" w:space="0" w:color="auto"/>
                <w:right w:val="none" w:sz="0" w:space="0" w:color="auto"/>
              </w:divBdr>
              <w:divsChild>
                <w:div w:id="21290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5765">
          <w:marLeft w:val="-225"/>
          <w:marRight w:val="-225"/>
          <w:marTop w:val="0"/>
          <w:marBottom w:val="45"/>
          <w:divBdr>
            <w:top w:val="none" w:sz="0" w:space="0" w:color="auto"/>
            <w:left w:val="none" w:sz="0" w:space="0" w:color="auto"/>
            <w:bottom w:val="none" w:sz="0" w:space="0" w:color="auto"/>
            <w:right w:val="none" w:sz="0" w:space="0" w:color="auto"/>
          </w:divBdr>
          <w:divsChild>
            <w:div w:id="1490172189">
              <w:marLeft w:val="0"/>
              <w:marRight w:val="0"/>
              <w:marTop w:val="0"/>
              <w:marBottom w:val="0"/>
              <w:divBdr>
                <w:top w:val="none" w:sz="0" w:space="0" w:color="auto"/>
                <w:left w:val="none" w:sz="0" w:space="0" w:color="auto"/>
                <w:bottom w:val="none" w:sz="0" w:space="0" w:color="auto"/>
                <w:right w:val="none" w:sz="0" w:space="0" w:color="auto"/>
              </w:divBdr>
              <w:divsChild>
                <w:div w:id="110430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9381">
          <w:marLeft w:val="-225"/>
          <w:marRight w:val="-225"/>
          <w:marTop w:val="0"/>
          <w:marBottom w:val="45"/>
          <w:divBdr>
            <w:top w:val="none" w:sz="0" w:space="0" w:color="auto"/>
            <w:left w:val="none" w:sz="0" w:space="0" w:color="auto"/>
            <w:bottom w:val="none" w:sz="0" w:space="0" w:color="auto"/>
            <w:right w:val="none" w:sz="0" w:space="0" w:color="auto"/>
          </w:divBdr>
          <w:divsChild>
            <w:div w:id="2072656078">
              <w:marLeft w:val="0"/>
              <w:marRight w:val="0"/>
              <w:marTop w:val="0"/>
              <w:marBottom w:val="0"/>
              <w:divBdr>
                <w:top w:val="none" w:sz="0" w:space="0" w:color="auto"/>
                <w:left w:val="none" w:sz="0" w:space="0" w:color="auto"/>
                <w:bottom w:val="none" w:sz="0" w:space="0" w:color="auto"/>
                <w:right w:val="none" w:sz="0" w:space="0" w:color="auto"/>
              </w:divBdr>
              <w:divsChild>
                <w:div w:id="8962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506955">
      <w:bodyDiv w:val="1"/>
      <w:marLeft w:val="0"/>
      <w:marRight w:val="0"/>
      <w:marTop w:val="0"/>
      <w:marBottom w:val="0"/>
      <w:divBdr>
        <w:top w:val="none" w:sz="0" w:space="0" w:color="auto"/>
        <w:left w:val="none" w:sz="0" w:space="0" w:color="auto"/>
        <w:bottom w:val="none" w:sz="0" w:space="0" w:color="auto"/>
        <w:right w:val="none" w:sz="0" w:space="0" w:color="auto"/>
      </w:divBdr>
    </w:div>
    <w:div w:id="1522746422">
      <w:bodyDiv w:val="1"/>
      <w:marLeft w:val="0"/>
      <w:marRight w:val="0"/>
      <w:marTop w:val="0"/>
      <w:marBottom w:val="0"/>
      <w:divBdr>
        <w:top w:val="none" w:sz="0" w:space="0" w:color="auto"/>
        <w:left w:val="none" w:sz="0" w:space="0" w:color="auto"/>
        <w:bottom w:val="none" w:sz="0" w:space="0" w:color="auto"/>
        <w:right w:val="none" w:sz="0" w:space="0" w:color="auto"/>
      </w:divBdr>
    </w:div>
    <w:div w:id="1617907907">
      <w:bodyDiv w:val="1"/>
      <w:marLeft w:val="0"/>
      <w:marRight w:val="0"/>
      <w:marTop w:val="0"/>
      <w:marBottom w:val="0"/>
      <w:divBdr>
        <w:top w:val="none" w:sz="0" w:space="0" w:color="auto"/>
        <w:left w:val="none" w:sz="0" w:space="0" w:color="auto"/>
        <w:bottom w:val="none" w:sz="0" w:space="0" w:color="auto"/>
        <w:right w:val="none" w:sz="0" w:space="0" w:color="auto"/>
      </w:divBdr>
    </w:div>
    <w:div w:id="1667439092">
      <w:bodyDiv w:val="1"/>
      <w:marLeft w:val="0"/>
      <w:marRight w:val="0"/>
      <w:marTop w:val="0"/>
      <w:marBottom w:val="0"/>
      <w:divBdr>
        <w:top w:val="none" w:sz="0" w:space="0" w:color="auto"/>
        <w:left w:val="none" w:sz="0" w:space="0" w:color="auto"/>
        <w:bottom w:val="none" w:sz="0" w:space="0" w:color="auto"/>
        <w:right w:val="none" w:sz="0" w:space="0" w:color="auto"/>
      </w:divBdr>
      <w:divsChild>
        <w:div w:id="500238727">
          <w:marLeft w:val="-225"/>
          <w:marRight w:val="-225"/>
          <w:marTop w:val="0"/>
          <w:marBottom w:val="45"/>
          <w:divBdr>
            <w:top w:val="none" w:sz="0" w:space="0" w:color="auto"/>
            <w:left w:val="none" w:sz="0" w:space="0" w:color="auto"/>
            <w:bottom w:val="none" w:sz="0" w:space="0" w:color="auto"/>
            <w:right w:val="none" w:sz="0" w:space="0" w:color="auto"/>
          </w:divBdr>
          <w:divsChild>
            <w:div w:id="767384777">
              <w:marLeft w:val="0"/>
              <w:marRight w:val="0"/>
              <w:marTop w:val="0"/>
              <w:marBottom w:val="0"/>
              <w:divBdr>
                <w:top w:val="none" w:sz="0" w:space="0" w:color="auto"/>
                <w:left w:val="none" w:sz="0" w:space="0" w:color="auto"/>
                <w:bottom w:val="none" w:sz="0" w:space="0" w:color="auto"/>
                <w:right w:val="none" w:sz="0" w:space="0" w:color="auto"/>
              </w:divBdr>
              <w:divsChild>
                <w:div w:id="5987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1728">
          <w:marLeft w:val="-225"/>
          <w:marRight w:val="-225"/>
          <w:marTop w:val="0"/>
          <w:marBottom w:val="45"/>
          <w:divBdr>
            <w:top w:val="none" w:sz="0" w:space="0" w:color="auto"/>
            <w:left w:val="none" w:sz="0" w:space="0" w:color="auto"/>
            <w:bottom w:val="none" w:sz="0" w:space="0" w:color="auto"/>
            <w:right w:val="none" w:sz="0" w:space="0" w:color="auto"/>
          </w:divBdr>
          <w:divsChild>
            <w:div w:id="1335064897">
              <w:marLeft w:val="0"/>
              <w:marRight w:val="0"/>
              <w:marTop w:val="0"/>
              <w:marBottom w:val="0"/>
              <w:divBdr>
                <w:top w:val="none" w:sz="0" w:space="0" w:color="auto"/>
                <w:left w:val="none" w:sz="0" w:space="0" w:color="auto"/>
                <w:bottom w:val="none" w:sz="0" w:space="0" w:color="auto"/>
                <w:right w:val="none" w:sz="0" w:space="0" w:color="auto"/>
              </w:divBdr>
              <w:divsChild>
                <w:div w:id="46185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87754">
          <w:marLeft w:val="-225"/>
          <w:marRight w:val="-225"/>
          <w:marTop w:val="0"/>
          <w:marBottom w:val="45"/>
          <w:divBdr>
            <w:top w:val="none" w:sz="0" w:space="0" w:color="auto"/>
            <w:left w:val="none" w:sz="0" w:space="0" w:color="auto"/>
            <w:bottom w:val="none" w:sz="0" w:space="0" w:color="auto"/>
            <w:right w:val="none" w:sz="0" w:space="0" w:color="auto"/>
          </w:divBdr>
          <w:divsChild>
            <w:div w:id="422145976">
              <w:marLeft w:val="0"/>
              <w:marRight w:val="0"/>
              <w:marTop w:val="0"/>
              <w:marBottom w:val="0"/>
              <w:divBdr>
                <w:top w:val="none" w:sz="0" w:space="0" w:color="auto"/>
                <w:left w:val="none" w:sz="0" w:space="0" w:color="auto"/>
                <w:bottom w:val="none" w:sz="0" w:space="0" w:color="auto"/>
                <w:right w:val="none" w:sz="0" w:space="0" w:color="auto"/>
              </w:divBdr>
              <w:divsChild>
                <w:div w:id="14606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7882">
          <w:marLeft w:val="-225"/>
          <w:marRight w:val="-225"/>
          <w:marTop w:val="0"/>
          <w:marBottom w:val="45"/>
          <w:divBdr>
            <w:top w:val="none" w:sz="0" w:space="0" w:color="auto"/>
            <w:left w:val="none" w:sz="0" w:space="0" w:color="auto"/>
            <w:bottom w:val="none" w:sz="0" w:space="0" w:color="auto"/>
            <w:right w:val="none" w:sz="0" w:space="0" w:color="auto"/>
          </w:divBdr>
          <w:divsChild>
            <w:div w:id="1722711782">
              <w:marLeft w:val="0"/>
              <w:marRight w:val="0"/>
              <w:marTop w:val="0"/>
              <w:marBottom w:val="0"/>
              <w:divBdr>
                <w:top w:val="none" w:sz="0" w:space="0" w:color="auto"/>
                <w:left w:val="none" w:sz="0" w:space="0" w:color="auto"/>
                <w:bottom w:val="none" w:sz="0" w:space="0" w:color="auto"/>
                <w:right w:val="none" w:sz="0" w:space="0" w:color="auto"/>
              </w:divBdr>
              <w:divsChild>
                <w:div w:id="703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9729">
          <w:marLeft w:val="-225"/>
          <w:marRight w:val="-225"/>
          <w:marTop w:val="0"/>
          <w:marBottom w:val="45"/>
          <w:divBdr>
            <w:top w:val="none" w:sz="0" w:space="0" w:color="auto"/>
            <w:left w:val="none" w:sz="0" w:space="0" w:color="auto"/>
            <w:bottom w:val="none" w:sz="0" w:space="0" w:color="auto"/>
            <w:right w:val="none" w:sz="0" w:space="0" w:color="auto"/>
          </w:divBdr>
          <w:divsChild>
            <w:div w:id="102651235">
              <w:marLeft w:val="0"/>
              <w:marRight w:val="0"/>
              <w:marTop w:val="0"/>
              <w:marBottom w:val="0"/>
              <w:divBdr>
                <w:top w:val="none" w:sz="0" w:space="0" w:color="auto"/>
                <w:left w:val="none" w:sz="0" w:space="0" w:color="auto"/>
                <w:bottom w:val="none" w:sz="0" w:space="0" w:color="auto"/>
                <w:right w:val="none" w:sz="0" w:space="0" w:color="auto"/>
              </w:divBdr>
              <w:divsChild>
                <w:div w:id="3205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8467">
          <w:marLeft w:val="-225"/>
          <w:marRight w:val="-225"/>
          <w:marTop w:val="0"/>
          <w:marBottom w:val="45"/>
          <w:divBdr>
            <w:top w:val="none" w:sz="0" w:space="0" w:color="auto"/>
            <w:left w:val="none" w:sz="0" w:space="0" w:color="auto"/>
            <w:bottom w:val="none" w:sz="0" w:space="0" w:color="auto"/>
            <w:right w:val="none" w:sz="0" w:space="0" w:color="auto"/>
          </w:divBdr>
          <w:divsChild>
            <w:div w:id="1112628687">
              <w:marLeft w:val="0"/>
              <w:marRight w:val="0"/>
              <w:marTop w:val="0"/>
              <w:marBottom w:val="0"/>
              <w:divBdr>
                <w:top w:val="none" w:sz="0" w:space="0" w:color="auto"/>
                <w:left w:val="none" w:sz="0" w:space="0" w:color="auto"/>
                <w:bottom w:val="none" w:sz="0" w:space="0" w:color="auto"/>
                <w:right w:val="none" w:sz="0" w:space="0" w:color="auto"/>
              </w:divBdr>
              <w:divsChild>
                <w:div w:id="2529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063">
          <w:marLeft w:val="-225"/>
          <w:marRight w:val="-225"/>
          <w:marTop w:val="0"/>
          <w:marBottom w:val="45"/>
          <w:divBdr>
            <w:top w:val="none" w:sz="0" w:space="0" w:color="auto"/>
            <w:left w:val="none" w:sz="0" w:space="0" w:color="auto"/>
            <w:bottom w:val="none" w:sz="0" w:space="0" w:color="auto"/>
            <w:right w:val="none" w:sz="0" w:space="0" w:color="auto"/>
          </w:divBdr>
          <w:divsChild>
            <w:div w:id="2137405778">
              <w:marLeft w:val="0"/>
              <w:marRight w:val="0"/>
              <w:marTop w:val="0"/>
              <w:marBottom w:val="0"/>
              <w:divBdr>
                <w:top w:val="none" w:sz="0" w:space="0" w:color="auto"/>
                <w:left w:val="none" w:sz="0" w:space="0" w:color="auto"/>
                <w:bottom w:val="none" w:sz="0" w:space="0" w:color="auto"/>
                <w:right w:val="none" w:sz="0" w:space="0" w:color="auto"/>
              </w:divBdr>
              <w:divsChild>
                <w:div w:id="919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9271">
          <w:marLeft w:val="-225"/>
          <w:marRight w:val="-225"/>
          <w:marTop w:val="0"/>
          <w:marBottom w:val="45"/>
          <w:divBdr>
            <w:top w:val="none" w:sz="0" w:space="0" w:color="auto"/>
            <w:left w:val="none" w:sz="0" w:space="0" w:color="auto"/>
            <w:bottom w:val="none" w:sz="0" w:space="0" w:color="auto"/>
            <w:right w:val="none" w:sz="0" w:space="0" w:color="auto"/>
          </w:divBdr>
          <w:divsChild>
            <w:div w:id="541594326">
              <w:marLeft w:val="0"/>
              <w:marRight w:val="0"/>
              <w:marTop w:val="0"/>
              <w:marBottom w:val="0"/>
              <w:divBdr>
                <w:top w:val="none" w:sz="0" w:space="0" w:color="auto"/>
                <w:left w:val="none" w:sz="0" w:space="0" w:color="auto"/>
                <w:bottom w:val="none" w:sz="0" w:space="0" w:color="auto"/>
                <w:right w:val="none" w:sz="0" w:space="0" w:color="auto"/>
              </w:divBdr>
              <w:divsChild>
                <w:div w:id="15769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81022">
          <w:marLeft w:val="-225"/>
          <w:marRight w:val="-225"/>
          <w:marTop w:val="0"/>
          <w:marBottom w:val="45"/>
          <w:divBdr>
            <w:top w:val="none" w:sz="0" w:space="0" w:color="auto"/>
            <w:left w:val="none" w:sz="0" w:space="0" w:color="auto"/>
            <w:bottom w:val="none" w:sz="0" w:space="0" w:color="auto"/>
            <w:right w:val="none" w:sz="0" w:space="0" w:color="auto"/>
          </w:divBdr>
          <w:divsChild>
            <w:div w:id="10112264">
              <w:marLeft w:val="0"/>
              <w:marRight w:val="0"/>
              <w:marTop w:val="0"/>
              <w:marBottom w:val="0"/>
              <w:divBdr>
                <w:top w:val="none" w:sz="0" w:space="0" w:color="auto"/>
                <w:left w:val="none" w:sz="0" w:space="0" w:color="auto"/>
                <w:bottom w:val="none" w:sz="0" w:space="0" w:color="auto"/>
                <w:right w:val="none" w:sz="0" w:space="0" w:color="auto"/>
              </w:divBdr>
              <w:divsChild>
                <w:div w:id="145590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2992">
          <w:marLeft w:val="-225"/>
          <w:marRight w:val="-225"/>
          <w:marTop w:val="0"/>
          <w:marBottom w:val="45"/>
          <w:divBdr>
            <w:top w:val="none" w:sz="0" w:space="0" w:color="auto"/>
            <w:left w:val="none" w:sz="0" w:space="0" w:color="auto"/>
            <w:bottom w:val="none" w:sz="0" w:space="0" w:color="auto"/>
            <w:right w:val="none" w:sz="0" w:space="0" w:color="auto"/>
          </w:divBdr>
          <w:divsChild>
            <w:div w:id="1014579108">
              <w:marLeft w:val="0"/>
              <w:marRight w:val="0"/>
              <w:marTop w:val="0"/>
              <w:marBottom w:val="0"/>
              <w:divBdr>
                <w:top w:val="none" w:sz="0" w:space="0" w:color="auto"/>
                <w:left w:val="none" w:sz="0" w:space="0" w:color="auto"/>
                <w:bottom w:val="none" w:sz="0" w:space="0" w:color="auto"/>
                <w:right w:val="none" w:sz="0" w:space="0" w:color="auto"/>
              </w:divBdr>
              <w:divsChild>
                <w:div w:id="16383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531">
          <w:marLeft w:val="-225"/>
          <w:marRight w:val="-225"/>
          <w:marTop w:val="0"/>
          <w:marBottom w:val="45"/>
          <w:divBdr>
            <w:top w:val="none" w:sz="0" w:space="0" w:color="auto"/>
            <w:left w:val="none" w:sz="0" w:space="0" w:color="auto"/>
            <w:bottom w:val="none" w:sz="0" w:space="0" w:color="auto"/>
            <w:right w:val="none" w:sz="0" w:space="0" w:color="auto"/>
          </w:divBdr>
          <w:divsChild>
            <w:div w:id="1450704905">
              <w:marLeft w:val="0"/>
              <w:marRight w:val="0"/>
              <w:marTop w:val="0"/>
              <w:marBottom w:val="0"/>
              <w:divBdr>
                <w:top w:val="none" w:sz="0" w:space="0" w:color="auto"/>
                <w:left w:val="none" w:sz="0" w:space="0" w:color="auto"/>
                <w:bottom w:val="none" w:sz="0" w:space="0" w:color="auto"/>
                <w:right w:val="none" w:sz="0" w:space="0" w:color="auto"/>
              </w:divBdr>
              <w:divsChild>
                <w:div w:id="163663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2543">
          <w:marLeft w:val="-225"/>
          <w:marRight w:val="-225"/>
          <w:marTop w:val="0"/>
          <w:marBottom w:val="45"/>
          <w:divBdr>
            <w:top w:val="none" w:sz="0" w:space="0" w:color="auto"/>
            <w:left w:val="none" w:sz="0" w:space="0" w:color="auto"/>
            <w:bottom w:val="none" w:sz="0" w:space="0" w:color="auto"/>
            <w:right w:val="none" w:sz="0" w:space="0" w:color="auto"/>
          </w:divBdr>
          <w:divsChild>
            <w:div w:id="1219511241">
              <w:marLeft w:val="0"/>
              <w:marRight w:val="0"/>
              <w:marTop w:val="0"/>
              <w:marBottom w:val="0"/>
              <w:divBdr>
                <w:top w:val="none" w:sz="0" w:space="0" w:color="auto"/>
                <w:left w:val="none" w:sz="0" w:space="0" w:color="auto"/>
                <w:bottom w:val="none" w:sz="0" w:space="0" w:color="auto"/>
                <w:right w:val="none" w:sz="0" w:space="0" w:color="auto"/>
              </w:divBdr>
              <w:divsChild>
                <w:div w:id="14826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46586">
          <w:marLeft w:val="-225"/>
          <w:marRight w:val="-225"/>
          <w:marTop w:val="0"/>
          <w:marBottom w:val="45"/>
          <w:divBdr>
            <w:top w:val="none" w:sz="0" w:space="0" w:color="auto"/>
            <w:left w:val="none" w:sz="0" w:space="0" w:color="auto"/>
            <w:bottom w:val="none" w:sz="0" w:space="0" w:color="auto"/>
            <w:right w:val="none" w:sz="0" w:space="0" w:color="auto"/>
          </w:divBdr>
          <w:divsChild>
            <w:div w:id="1252742928">
              <w:marLeft w:val="0"/>
              <w:marRight w:val="0"/>
              <w:marTop w:val="0"/>
              <w:marBottom w:val="0"/>
              <w:divBdr>
                <w:top w:val="none" w:sz="0" w:space="0" w:color="auto"/>
                <w:left w:val="none" w:sz="0" w:space="0" w:color="auto"/>
                <w:bottom w:val="none" w:sz="0" w:space="0" w:color="auto"/>
                <w:right w:val="none" w:sz="0" w:space="0" w:color="auto"/>
              </w:divBdr>
              <w:divsChild>
                <w:div w:id="181803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1075">
      <w:bodyDiv w:val="1"/>
      <w:marLeft w:val="0"/>
      <w:marRight w:val="0"/>
      <w:marTop w:val="0"/>
      <w:marBottom w:val="0"/>
      <w:divBdr>
        <w:top w:val="none" w:sz="0" w:space="0" w:color="auto"/>
        <w:left w:val="none" w:sz="0" w:space="0" w:color="auto"/>
        <w:bottom w:val="none" w:sz="0" w:space="0" w:color="auto"/>
        <w:right w:val="none" w:sz="0" w:space="0" w:color="auto"/>
      </w:divBdr>
    </w:div>
    <w:div w:id="1691948631">
      <w:bodyDiv w:val="1"/>
      <w:marLeft w:val="0"/>
      <w:marRight w:val="0"/>
      <w:marTop w:val="0"/>
      <w:marBottom w:val="0"/>
      <w:divBdr>
        <w:top w:val="none" w:sz="0" w:space="0" w:color="auto"/>
        <w:left w:val="none" w:sz="0" w:space="0" w:color="auto"/>
        <w:bottom w:val="none" w:sz="0" w:space="0" w:color="auto"/>
        <w:right w:val="none" w:sz="0" w:space="0" w:color="auto"/>
      </w:divBdr>
    </w:div>
    <w:div w:id="1752923958">
      <w:bodyDiv w:val="1"/>
      <w:marLeft w:val="0"/>
      <w:marRight w:val="0"/>
      <w:marTop w:val="0"/>
      <w:marBottom w:val="0"/>
      <w:divBdr>
        <w:top w:val="none" w:sz="0" w:space="0" w:color="auto"/>
        <w:left w:val="none" w:sz="0" w:space="0" w:color="auto"/>
        <w:bottom w:val="none" w:sz="0" w:space="0" w:color="auto"/>
        <w:right w:val="none" w:sz="0" w:space="0" w:color="auto"/>
      </w:divBdr>
    </w:div>
    <w:div w:id="1789080943">
      <w:bodyDiv w:val="1"/>
      <w:marLeft w:val="0"/>
      <w:marRight w:val="0"/>
      <w:marTop w:val="0"/>
      <w:marBottom w:val="0"/>
      <w:divBdr>
        <w:top w:val="none" w:sz="0" w:space="0" w:color="auto"/>
        <w:left w:val="none" w:sz="0" w:space="0" w:color="auto"/>
        <w:bottom w:val="none" w:sz="0" w:space="0" w:color="auto"/>
        <w:right w:val="none" w:sz="0" w:space="0" w:color="auto"/>
      </w:divBdr>
    </w:div>
    <w:div w:id="1827042235">
      <w:bodyDiv w:val="1"/>
      <w:marLeft w:val="0"/>
      <w:marRight w:val="0"/>
      <w:marTop w:val="0"/>
      <w:marBottom w:val="0"/>
      <w:divBdr>
        <w:top w:val="none" w:sz="0" w:space="0" w:color="auto"/>
        <w:left w:val="none" w:sz="0" w:space="0" w:color="auto"/>
        <w:bottom w:val="none" w:sz="0" w:space="0" w:color="auto"/>
        <w:right w:val="none" w:sz="0" w:space="0" w:color="auto"/>
      </w:divBdr>
    </w:div>
    <w:div w:id="1828747827">
      <w:bodyDiv w:val="1"/>
      <w:marLeft w:val="0"/>
      <w:marRight w:val="0"/>
      <w:marTop w:val="0"/>
      <w:marBottom w:val="0"/>
      <w:divBdr>
        <w:top w:val="none" w:sz="0" w:space="0" w:color="auto"/>
        <w:left w:val="none" w:sz="0" w:space="0" w:color="auto"/>
        <w:bottom w:val="none" w:sz="0" w:space="0" w:color="auto"/>
        <w:right w:val="none" w:sz="0" w:space="0" w:color="auto"/>
      </w:divBdr>
    </w:div>
    <w:div w:id="1830291674">
      <w:bodyDiv w:val="1"/>
      <w:marLeft w:val="0"/>
      <w:marRight w:val="0"/>
      <w:marTop w:val="0"/>
      <w:marBottom w:val="0"/>
      <w:divBdr>
        <w:top w:val="none" w:sz="0" w:space="0" w:color="auto"/>
        <w:left w:val="none" w:sz="0" w:space="0" w:color="auto"/>
        <w:bottom w:val="none" w:sz="0" w:space="0" w:color="auto"/>
        <w:right w:val="none" w:sz="0" w:space="0" w:color="auto"/>
      </w:divBdr>
    </w:div>
    <w:div w:id="1864241123">
      <w:bodyDiv w:val="1"/>
      <w:marLeft w:val="0"/>
      <w:marRight w:val="0"/>
      <w:marTop w:val="0"/>
      <w:marBottom w:val="0"/>
      <w:divBdr>
        <w:top w:val="none" w:sz="0" w:space="0" w:color="auto"/>
        <w:left w:val="none" w:sz="0" w:space="0" w:color="auto"/>
        <w:bottom w:val="none" w:sz="0" w:space="0" w:color="auto"/>
        <w:right w:val="none" w:sz="0" w:space="0" w:color="auto"/>
      </w:divBdr>
    </w:div>
    <w:div w:id="1918397237">
      <w:bodyDiv w:val="1"/>
      <w:marLeft w:val="0"/>
      <w:marRight w:val="0"/>
      <w:marTop w:val="0"/>
      <w:marBottom w:val="0"/>
      <w:divBdr>
        <w:top w:val="none" w:sz="0" w:space="0" w:color="auto"/>
        <w:left w:val="none" w:sz="0" w:space="0" w:color="auto"/>
        <w:bottom w:val="none" w:sz="0" w:space="0" w:color="auto"/>
        <w:right w:val="none" w:sz="0" w:space="0" w:color="auto"/>
      </w:divBdr>
    </w:div>
    <w:div w:id="1950964599">
      <w:bodyDiv w:val="1"/>
      <w:marLeft w:val="0"/>
      <w:marRight w:val="0"/>
      <w:marTop w:val="0"/>
      <w:marBottom w:val="0"/>
      <w:divBdr>
        <w:top w:val="none" w:sz="0" w:space="0" w:color="auto"/>
        <w:left w:val="none" w:sz="0" w:space="0" w:color="auto"/>
        <w:bottom w:val="none" w:sz="0" w:space="0" w:color="auto"/>
        <w:right w:val="none" w:sz="0" w:space="0" w:color="auto"/>
      </w:divBdr>
    </w:div>
    <w:div w:id="1967616030">
      <w:bodyDiv w:val="1"/>
      <w:marLeft w:val="0"/>
      <w:marRight w:val="0"/>
      <w:marTop w:val="0"/>
      <w:marBottom w:val="0"/>
      <w:divBdr>
        <w:top w:val="none" w:sz="0" w:space="0" w:color="auto"/>
        <w:left w:val="none" w:sz="0" w:space="0" w:color="auto"/>
        <w:bottom w:val="none" w:sz="0" w:space="0" w:color="auto"/>
        <w:right w:val="none" w:sz="0" w:space="0" w:color="auto"/>
      </w:divBdr>
    </w:div>
    <w:div w:id="2029719373">
      <w:bodyDiv w:val="1"/>
      <w:marLeft w:val="0"/>
      <w:marRight w:val="0"/>
      <w:marTop w:val="0"/>
      <w:marBottom w:val="0"/>
      <w:divBdr>
        <w:top w:val="none" w:sz="0" w:space="0" w:color="auto"/>
        <w:left w:val="none" w:sz="0" w:space="0" w:color="auto"/>
        <w:bottom w:val="none" w:sz="0" w:space="0" w:color="auto"/>
        <w:right w:val="none" w:sz="0" w:space="0" w:color="auto"/>
      </w:divBdr>
    </w:div>
    <w:div w:id="2035184212">
      <w:bodyDiv w:val="1"/>
      <w:marLeft w:val="0"/>
      <w:marRight w:val="0"/>
      <w:marTop w:val="0"/>
      <w:marBottom w:val="0"/>
      <w:divBdr>
        <w:top w:val="none" w:sz="0" w:space="0" w:color="auto"/>
        <w:left w:val="none" w:sz="0" w:space="0" w:color="auto"/>
        <w:bottom w:val="none" w:sz="0" w:space="0" w:color="auto"/>
        <w:right w:val="none" w:sz="0" w:space="0" w:color="auto"/>
      </w:divBdr>
    </w:div>
    <w:div w:id="214284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36933-0495-4947-8F74-CFBD67C8699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086D3B3-A94E-4898-BD0A-C4C4F1E2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758</Words>
  <Characters>4548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Kopertowski</dc:creator>
  <cp:lastModifiedBy>Trzepizur Marcin</cp:lastModifiedBy>
  <cp:revision>19</cp:revision>
  <cp:lastPrinted>2018-03-16T10:05:00Z</cp:lastPrinted>
  <dcterms:created xsi:type="dcterms:W3CDTF">2025-04-06T11:55:00Z</dcterms:created>
  <dcterms:modified xsi:type="dcterms:W3CDTF">2025-04-07T11:29:00Z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e88bff8d-2ce1-4487-bf12-d93ef24451fe</vt:lpwstr>
  </property>
  <property fmtid="{D5CDD505-2E9C-101B-9397-08002B2CF9AE}" pid="3" name="bjSaver">
    <vt:lpwstr>4pn+lBuxtj0TR5LtuTezxkmyiw6ujvEe</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Adam Kopertowski</vt:lpwstr>
  </property>
  <property fmtid="{D5CDD505-2E9C-101B-9397-08002B2CF9AE}" pid="10" name="s5636:Creator type=organization">
    <vt:lpwstr>MILNET-Z</vt:lpwstr>
  </property>
  <property fmtid="{D5CDD505-2E9C-101B-9397-08002B2CF9AE}" pid="11" name="s5636:Creator type=IP">
    <vt:lpwstr>10.68.202.228</vt:lpwstr>
  </property>
</Properties>
</file>