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6FA8" w14:textId="77777777" w:rsidR="002D1CDA" w:rsidRPr="00901204" w:rsidRDefault="002D1CDA" w:rsidP="002D1CDA">
      <w:pPr>
        <w:spacing w:before="100" w:beforeAutospacing="1" w:after="200" w:line="276" w:lineRule="auto"/>
        <w:jc w:val="both"/>
        <w:rPr>
          <w:rFonts w:eastAsia="Calibri" w:cstheme="minorHAnsi"/>
          <w:b/>
        </w:rPr>
      </w:pPr>
      <w:bookmarkStart w:id="0" w:name="_Hlk194655365"/>
      <w:r w:rsidRPr="00901204">
        <w:rPr>
          <w:rFonts w:eastAsia="Calibri" w:cstheme="minorHAnsi"/>
          <w:b/>
        </w:rPr>
        <w:t>Nazwa i adres siedziby Wykonawcy:</w:t>
      </w:r>
    </w:p>
    <w:p w14:paraId="59BB046F" w14:textId="7AEB3E14" w:rsidR="00490F2E" w:rsidRPr="002D1CDA" w:rsidRDefault="002D1CDA" w:rsidP="002D1CDA">
      <w:pPr>
        <w:spacing w:before="100" w:beforeAutospacing="1" w:after="200" w:line="276" w:lineRule="auto"/>
        <w:jc w:val="both"/>
        <w:rPr>
          <w:rFonts w:eastAsia="Calibri" w:cstheme="minorHAnsi"/>
          <w:b/>
        </w:rPr>
      </w:pPr>
      <w:r w:rsidRPr="00901204">
        <w:rPr>
          <w:rFonts w:eastAsia="Calibri" w:cstheme="minorHAnsi"/>
          <w:b/>
        </w:rPr>
        <w:t>………………………………………………………………………………………………………………………………………..</w:t>
      </w:r>
      <w:bookmarkEnd w:id="0"/>
    </w:p>
    <w:p w14:paraId="76A60CDC" w14:textId="77777777" w:rsidR="00490F2E" w:rsidRDefault="00490F2E" w:rsidP="00490F2E">
      <w:pPr>
        <w:tabs>
          <w:tab w:val="center" w:pos="4536"/>
          <w:tab w:val="right" w:pos="9072"/>
        </w:tabs>
        <w:spacing w:after="0"/>
        <w:jc w:val="right"/>
        <w:rPr>
          <w:rFonts w:ascii="Calibri" w:eastAsia="Times New Roman" w:hAnsi="Calibri" w:cs="Calibri"/>
          <w:b/>
        </w:rPr>
      </w:pPr>
    </w:p>
    <w:tbl>
      <w:tblPr>
        <w:tblW w:w="142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6679"/>
        <w:gridCol w:w="989"/>
        <w:gridCol w:w="1475"/>
        <w:gridCol w:w="1476"/>
        <w:gridCol w:w="1476"/>
        <w:gridCol w:w="7"/>
        <w:gridCol w:w="1469"/>
        <w:gridCol w:w="7"/>
      </w:tblGrid>
      <w:tr w:rsidR="00490F2E" w:rsidRPr="00490F2E" w14:paraId="7D1B8C0C" w14:textId="77777777" w:rsidTr="00490F2E">
        <w:trPr>
          <w:trHeight w:val="549"/>
        </w:trPr>
        <w:tc>
          <w:tcPr>
            <w:tcW w:w="14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3B66" w14:textId="066DAD4A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0F2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FORMULARZ CENOWY DLA CZĘŚCI </w:t>
            </w:r>
            <w:r w:rsidR="00811D3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3</w:t>
            </w:r>
            <w:r w:rsidRPr="00490F2E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, stanowiący jednocześnie SZCZEGÓŁOWY OPIS PRZEDMIOTU ZAMÓWIENIA</w:t>
            </w:r>
          </w:p>
        </w:tc>
      </w:tr>
      <w:tr w:rsidR="00490F2E" w:rsidRPr="00490F2E" w14:paraId="2496E734" w14:textId="77777777" w:rsidTr="00490F2E">
        <w:trPr>
          <w:trHeight w:val="549"/>
        </w:trPr>
        <w:tc>
          <w:tcPr>
            <w:tcW w:w="14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99F4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b/>
                <w:kern w:val="3"/>
                <w:sz w:val="20"/>
                <w:szCs w:val="20"/>
              </w:rPr>
            </w:pPr>
            <w:r w:rsidRPr="00490F2E">
              <w:rPr>
                <w:rFonts w:asciiTheme="minorHAnsi" w:eastAsia="Calibri" w:hAnsiTheme="minorHAnsi" w:cstheme="minorHAnsi"/>
                <w:b/>
                <w:kern w:val="3"/>
                <w:sz w:val="20"/>
                <w:szCs w:val="20"/>
              </w:rPr>
              <w:t>KATEDRA INŻYNIERII i BIOSYSTEMÓW</w:t>
            </w:r>
          </w:p>
        </w:tc>
      </w:tr>
      <w:tr w:rsidR="00490F2E" w:rsidRPr="00490F2E" w14:paraId="4AE451B3" w14:textId="77777777" w:rsidTr="00490F2E">
        <w:trPr>
          <w:gridAfter w:val="1"/>
          <w:wAfter w:w="7" w:type="dxa"/>
          <w:trHeight w:val="5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8D42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490F2E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Lp.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EEDF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490F2E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CF4F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490F2E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CB90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490F2E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2030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490F2E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B936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490F2E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Stawka podatku VAT</w:t>
            </w:r>
          </w:p>
          <w:p w14:paraId="63D33C69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490F2E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(%)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6249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490F2E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Wartość brutto w PLN</w:t>
            </w:r>
          </w:p>
        </w:tc>
      </w:tr>
      <w:tr w:rsidR="00490F2E" w:rsidRPr="00490F2E" w14:paraId="5507DD18" w14:textId="77777777" w:rsidTr="00490F2E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F2F4C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  <w:r w:rsidRPr="00490F2E">
              <w:rPr>
                <w:rFonts w:asciiTheme="minorHAnsi" w:hAnsiTheme="minorHAnsi" w:cstheme="minorHAnsi"/>
                <w:kern w:val="3"/>
                <w:sz w:val="20"/>
                <w:szCs w:val="20"/>
              </w:rPr>
              <w:t xml:space="preserve">1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64656" w14:textId="77777777" w:rsidR="00490F2E" w:rsidRPr="00490F2E" w:rsidRDefault="00490F2E" w:rsidP="00DF3AD2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90F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Stół konferencyjny</w:t>
            </w:r>
          </w:p>
          <w:p w14:paraId="0DA50EE9" w14:textId="77777777" w:rsidR="00490F2E" w:rsidRPr="00490F2E" w:rsidRDefault="00490F2E" w:rsidP="00DF3AD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90F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Blat wykonany z płyty laminowanej o gr. 28 mm</w:t>
            </w:r>
          </w:p>
          <w:p w14:paraId="1039C6EE" w14:textId="77777777" w:rsidR="00490F2E" w:rsidRPr="00490F2E" w:rsidRDefault="00490F2E" w:rsidP="00DF3AD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90F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Wymiary: 138x70 cm</w:t>
            </w:r>
          </w:p>
          <w:p w14:paraId="13915A7A" w14:textId="77777777" w:rsidR="00490F2E" w:rsidRPr="00490F2E" w:rsidRDefault="00490F2E" w:rsidP="00DF3AD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90F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Stalowa konstrukcja ramy. Stopki poziomujące w zakresie 15 mm. </w:t>
            </w:r>
          </w:p>
          <w:p w14:paraId="4A48AEC5" w14:textId="77777777" w:rsidR="00490F2E" w:rsidRPr="00490F2E" w:rsidRDefault="00490F2E" w:rsidP="00DF3AD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90F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Kolor: typu Buk do wyboru z palety Wykonawcy.</w:t>
            </w:r>
          </w:p>
          <w:p w14:paraId="61659B19" w14:textId="77777777" w:rsidR="00490F2E" w:rsidRPr="00490F2E" w:rsidRDefault="00490F2E" w:rsidP="00DF3AD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14:paraId="11FBFEA1" w14:textId="77777777" w:rsidR="00490F2E" w:rsidRPr="00490F2E" w:rsidRDefault="00490F2E" w:rsidP="00DF3AD2">
            <w:pPr>
              <w:pStyle w:val="xxxxmsonormal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F2E">
              <w:rPr>
                <w:rFonts w:asciiTheme="minorHAnsi" w:eastAsia="Times New Roman" w:hAnsiTheme="minorHAnsi" w:cstheme="minorHAnsi"/>
                <w:noProof/>
                <w:color w:val="0000FF"/>
                <w:sz w:val="20"/>
                <w:szCs w:val="20"/>
              </w:rPr>
              <w:drawing>
                <wp:inline distT="0" distB="0" distL="0" distR="0" wp14:anchorId="5A5591D8" wp14:editId="1FC8EBFB">
                  <wp:extent cx="2333621" cy="1866903"/>
                  <wp:effectExtent l="0" t="0" r="0" b="0"/>
                  <wp:docPr id="1" name="Obraz 4" descr="Stół konferencyjny FOLD B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1" cy="1866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41339" w14:textId="77777777" w:rsidR="00490F2E" w:rsidRPr="00490F2E" w:rsidRDefault="00490F2E" w:rsidP="00DF3AD2">
            <w:pPr>
              <w:widowControl w:val="0"/>
              <w:spacing w:after="0"/>
              <w:rPr>
                <w:rFonts w:asciiTheme="minorHAnsi" w:hAnsiTheme="minorHAnsi" w:cstheme="minorHAnsi"/>
                <w:bCs/>
                <w:kern w:val="3"/>
                <w:sz w:val="20"/>
                <w:szCs w:val="20"/>
              </w:rPr>
            </w:pPr>
            <w:r w:rsidRPr="00490F2E">
              <w:rPr>
                <w:rFonts w:asciiTheme="minorHAnsi" w:hAnsiTheme="minorHAnsi" w:cstheme="minorHAnsi"/>
                <w:bCs/>
                <w:kern w:val="3"/>
                <w:sz w:val="20"/>
                <w:szCs w:val="20"/>
              </w:rPr>
              <w:t xml:space="preserve"> 30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2360B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010A6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B832E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42B24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</w:tr>
      <w:tr w:rsidR="00490F2E" w:rsidRPr="00490F2E" w14:paraId="6A7A4DC0" w14:textId="77777777" w:rsidTr="00490F2E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9B378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  <w:r w:rsidRPr="00490F2E">
              <w:rPr>
                <w:rFonts w:asciiTheme="minorHAnsi" w:hAnsiTheme="minorHAnsi" w:cstheme="minorHAnsi"/>
                <w:kern w:val="3"/>
                <w:sz w:val="20"/>
                <w:szCs w:val="20"/>
              </w:rPr>
              <w:t>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6BC96" w14:textId="77777777" w:rsidR="00490F2E" w:rsidRPr="00490F2E" w:rsidRDefault="00490F2E" w:rsidP="00DF3AD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90F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Krzesło konferencyjne </w:t>
            </w:r>
          </w:p>
          <w:p w14:paraId="6D1DB6F5" w14:textId="77777777" w:rsidR="00490F2E" w:rsidRPr="00490F2E" w:rsidRDefault="00490F2E" w:rsidP="00DF3AD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90F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Krzesło tapicerowane. </w:t>
            </w:r>
          </w:p>
          <w:p w14:paraId="2800C77F" w14:textId="77777777" w:rsidR="00490F2E" w:rsidRPr="00490F2E" w:rsidRDefault="00490F2E" w:rsidP="00DF3AD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90F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Kolor niebieski do wyboru z palety materiałów Wykonawcy.</w:t>
            </w:r>
          </w:p>
          <w:p w14:paraId="40F21B98" w14:textId="77777777" w:rsidR="00490F2E" w:rsidRPr="00490F2E" w:rsidRDefault="00490F2E" w:rsidP="00DF3AD2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490F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 Rama czarna malowana proszkowo. Możliwość składowania – 10 szt.</w:t>
            </w:r>
          </w:p>
          <w:p w14:paraId="2319627F" w14:textId="77777777" w:rsidR="00490F2E" w:rsidRPr="00490F2E" w:rsidRDefault="00490F2E" w:rsidP="00DF3AD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0F2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lastRenderedPageBreak/>
              <w:t xml:space="preserve">   </w:t>
            </w:r>
            <w:r w:rsidRPr="00490F2E">
              <w:rPr>
                <w:rFonts w:asciiTheme="minorHAnsi" w:eastAsia="Times New Roman" w:hAnsiTheme="minorHAnsi" w:cstheme="minorHAnsi"/>
                <w:noProof/>
                <w:color w:val="0000FF"/>
                <w:sz w:val="20"/>
                <w:szCs w:val="20"/>
                <w:lang w:eastAsia="pl-PL"/>
              </w:rPr>
              <w:drawing>
                <wp:inline distT="0" distB="0" distL="0" distR="0" wp14:anchorId="7A11ADDC" wp14:editId="1347BB2C">
                  <wp:extent cx="2371725" cy="2143125"/>
                  <wp:effectExtent l="0" t="0" r="0" b="0"/>
                  <wp:docPr id="2" name="Obraz 3" descr="Krzesło Konferencyjne ISO STANDARD BL T0020 niebiesk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47888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kern w:val="3"/>
                <w:sz w:val="20"/>
                <w:szCs w:val="20"/>
              </w:rPr>
            </w:pPr>
            <w:r w:rsidRPr="00490F2E">
              <w:rPr>
                <w:rFonts w:asciiTheme="minorHAnsi" w:hAnsiTheme="minorHAnsi" w:cstheme="minorHAnsi"/>
                <w:bCs/>
                <w:kern w:val="3"/>
                <w:sz w:val="20"/>
                <w:szCs w:val="20"/>
              </w:rPr>
              <w:lastRenderedPageBreak/>
              <w:t>50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0BD72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Cs/>
                <w:kern w:val="3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06F32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68E28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868D3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</w:tr>
      <w:tr w:rsidR="00490F2E" w:rsidRPr="00490F2E" w14:paraId="4490621A" w14:textId="77777777" w:rsidTr="00490F2E">
        <w:trPr>
          <w:trHeight w:val="462"/>
        </w:trPr>
        <w:tc>
          <w:tcPr>
            <w:tcW w:w="12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5BC8D" w14:textId="77777777" w:rsidR="00490F2E" w:rsidRPr="00490F2E" w:rsidRDefault="00490F2E" w:rsidP="00DF3AD2">
            <w:pPr>
              <w:widowControl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</w:rPr>
            </w:pPr>
            <w:r w:rsidRPr="00490F2E">
              <w:rPr>
                <w:rFonts w:asciiTheme="minorHAnsi" w:hAnsiTheme="minorHAnsi" w:cstheme="minorHAnsi"/>
                <w:b/>
                <w:bCs/>
                <w:kern w:val="3"/>
                <w:sz w:val="20"/>
                <w:szCs w:val="20"/>
              </w:rPr>
              <w:t>SUMA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6C74" w14:textId="77777777" w:rsidR="00490F2E" w:rsidRPr="00490F2E" w:rsidRDefault="00490F2E" w:rsidP="00DF3AD2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</w:tr>
      <w:tr w:rsidR="00490F2E" w:rsidRPr="00490F2E" w14:paraId="26BC1C9F" w14:textId="77777777" w:rsidTr="00490F2E">
        <w:trPr>
          <w:trHeight w:val="890"/>
        </w:trPr>
        <w:tc>
          <w:tcPr>
            <w:tcW w:w="14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4F9E" w14:textId="77777777" w:rsidR="00490F2E" w:rsidRPr="00490F2E" w:rsidRDefault="00490F2E" w:rsidP="00DF3A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CB47DF" w14:textId="77777777" w:rsidR="00490F2E" w:rsidRPr="00490F2E" w:rsidRDefault="00490F2E" w:rsidP="00DF3A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90F2E">
              <w:rPr>
                <w:rFonts w:asciiTheme="minorHAnsi" w:hAnsiTheme="minorHAnsi" w:cstheme="minorHAnsi"/>
                <w:sz w:val="20"/>
                <w:szCs w:val="20"/>
              </w:rPr>
              <w:t>Wykonawca oświadcza, że oferuje meble zgodne z powyższymi wymaganiami Zamawiającego a także, że posiada stosowne dokumenty (certyfikaty, atesty) potwierdzające, iż oferowane meble posiadają/spełniają/zapewniają odpowiednio:</w:t>
            </w:r>
          </w:p>
          <w:p w14:paraId="6F91305E" w14:textId="77777777" w:rsidR="00490F2E" w:rsidRPr="00490F2E" w:rsidRDefault="00490F2E" w:rsidP="00DF3AD2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90F2E">
              <w:rPr>
                <w:rFonts w:asciiTheme="minorHAnsi" w:hAnsiTheme="minorHAnsi" w:cstheme="minorHAnsi"/>
                <w:sz w:val="20"/>
                <w:szCs w:val="20"/>
              </w:rPr>
              <w:t>Ad. 1 – atest higieniczny płyty laminowanej E1</w:t>
            </w:r>
          </w:p>
          <w:p w14:paraId="2FF977D1" w14:textId="77777777" w:rsidR="00490F2E" w:rsidRPr="00490F2E" w:rsidRDefault="00490F2E" w:rsidP="00DF3AD2">
            <w:pPr>
              <w:spacing w:after="0"/>
              <w:ind w:left="73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0F2E">
              <w:rPr>
                <w:rFonts w:asciiTheme="minorHAnsi" w:hAnsiTheme="minorHAnsi" w:cstheme="minorHAnsi"/>
                <w:kern w:val="3"/>
                <w:sz w:val="20"/>
                <w:szCs w:val="20"/>
              </w:rPr>
              <w:t>Ad. 2 - atest Badań Wytrzymałościowych - na ścieranie tkaniny – min. 160 tys. Martindale</w:t>
            </w:r>
          </w:p>
          <w:p w14:paraId="10765589" w14:textId="77777777" w:rsidR="00490F2E" w:rsidRPr="00490F2E" w:rsidRDefault="00490F2E" w:rsidP="00DF3AD2">
            <w:pPr>
              <w:spacing w:after="0"/>
              <w:ind w:left="1156" w:firstLine="142"/>
              <w:jc w:val="both"/>
              <w:rPr>
                <w:rFonts w:asciiTheme="minorHAnsi" w:hAnsiTheme="minorHAnsi" w:cstheme="minorHAnsi"/>
                <w:bCs/>
                <w:kern w:val="3"/>
                <w:sz w:val="20"/>
                <w:szCs w:val="20"/>
              </w:rPr>
            </w:pPr>
          </w:p>
        </w:tc>
      </w:tr>
    </w:tbl>
    <w:p w14:paraId="19A2CDEA" w14:textId="77777777" w:rsidR="00490F2E" w:rsidRDefault="00490F2E" w:rsidP="00490F2E"/>
    <w:p w14:paraId="15C24ECB" w14:textId="77777777" w:rsidR="00490F2E" w:rsidRDefault="00490F2E" w:rsidP="00490F2E"/>
    <w:p w14:paraId="45A5D35D" w14:textId="1F640091" w:rsidR="00066872" w:rsidRPr="002D1CDA" w:rsidRDefault="002D1CDA" w:rsidP="002D1CDA">
      <w:pPr>
        <w:spacing w:before="1320" w:after="0" w:line="312" w:lineRule="auto"/>
        <w:jc w:val="both"/>
        <w:rPr>
          <w:rFonts w:asciiTheme="minorHAnsi" w:eastAsia="Calibri" w:hAnsiTheme="minorHAnsi" w:cstheme="minorHAnsi"/>
          <w:color w:val="FF0000"/>
          <w:sz w:val="24"/>
          <w:szCs w:val="24"/>
        </w:rPr>
      </w:pPr>
      <w:bookmarkStart w:id="1" w:name="_Hlk194655445"/>
      <w:r>
        <w:rPr>
          <w:rFonts w:cstheme="minorHAnsi"/>
          <w:color w:val="FF0000"/>
          <w:sz w:val="24"/>
          <w:szCs w:val="24"/>
        </w:rPr>
        <w:t xml:space="preserve">Dokument składa się w formie elektronicznej </w:t>
      </w:r>
      <w:r>
        <w:rPr>
          <w:rFonts w:eastAsia="Calibri" w:cstheme="minorHAnsi"/>
          <w:color w:val="FF0000"/>
          <w:sz w:val="24"/>
          <w:szCs w:val="24"/>
        </w:rPr>
        <w:t>i opatruje się kwalifikowanym podpisem elektronicznym lub w postaci elektronicznej opatrzonej podpisem zaufanym lub podpisem osobistym.</w:t>
      </w:r>
      <w:bookmarkEnd w:id="1"/>
    </w:p>
    <w:sectPr w:rsidR="00066872" w:rsidRPr="002D1CDA" w:rsidSect="00490F2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AD58" w14:textId="77777777" w:rsidR="00490F2E" w:rsidRDefault="00490F2E" w:rsidP="00490F2E">
      <w:pPr>
        <w:spacing w:after="0"/>
      </w:pPr>
      <w:r>
        <w:separator/>
      </w:r>
    </w:p>
  </w:endnote>
  <w:endnote w:type="continuationSeparator" w:id="0">
    <w:p w14:paraId="5B2BBB63" w14:textId="77777777" w:rsidR="00490F2E" w:rsidRDefault="00490F2E" w:rsidP="00490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7412" w14:textId="77777777" w:rsidR="00490F2E" w:rsidRDefault="00490F2E" w:rsidP="00490F2E">
      <w:pPr>
        <w:spacing w:after="0"/>
      </w:pPr>
      <w:r>
        <w:separator/>
      </w:r>
    </w:p>
  </w:footnote>
  <w:footnote w:type="continuationSeparator" w:id="0">
    <w:p w14:paraId="3F818CD8" w14:textId="77777777" w:rsidR="00490F2E" w:rsidRDefault="00490F2E" w:rsidP="00490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4028" w14:textId="2E6D3084" w:rsidR="00490F2E" w:rsidRDefault="00490F2E" w:rsidP="00490F2E">
    <w:pPr>
      <w:pStyle w:val="Nagwek"/>
      <w:spacing w:line="360" w:lineRule="auto"/>
      <w:jc w:val="right"/>
    </w:pPr>
    <w:r>
      <w:t>AZ.262.106</w:t>
    </w:r>
    <w:r w:rsidR="00811D34">
      <w:t>8</w:t>
    </w:r>
    <w:r>
      <w:t>.2025</w:t>
    </w:r>
  </w:p>
  <w:p w14:paraId="627573B4" w14:textId="29B27CFC" w:rsidR="00490F2E" w:rsidRDefault="00490F2E" w:rsidP="00490F2E">
    <w:pPr>
      <w:pStyle w:val="Nagwek"/>
      <w:spacing w:line="360" w:lineRule="auto"/>
      <w:jc w:val="right"/>
    </w:pPr>
    <w:r>
      <w:t xml:space="preserve">Załącznik nr 2 do SWZ – Formularz cenowy dla części nr </w:t>
    </w:r>
    <w:r w:rsidR="00811D34">
      <w:t>3</w:t>
    </w:r>
  </w:p>
  <w:p w14:paraId="5083D38B" w14:textId="77777777" w:rsidR="00490F2E" w:rsidRDefault="00490F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F8"/>
    <w:rsid w:val="00066872"/>
    <w:rsid w:val="002D1CDA"/>
    <w:rsid w:val="00490F2E"/>
    <w:rsid w:val="00811D34"/>
    <w:rsid w:val="00A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0E8B"/>
  <w15:chartTrackingRefBased/>
  <w15:docId w15:val="{2D88D2D1-7BD4-47EA-A8F6-585956CA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F2E"/>
    <w:pPr>
      <w:suppressAutoHyphens/>
      <w:autoSpaceDN w:val="0"/>
      <w:spacing w:line="240" w:lineRule="auto"/>
    </w:pPr>
    <w:rPr>
      <w:rFonts w:ascii="Aptos" w:eastAsia="Aptos" w:hAnsi="Apto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90F2E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90F2E"/>
  </w:style>
  <w:style w:type="paragraph" w:styleId="Stopka">
    <w:name w:val="footer"/>
    <w:basedOn w:val="Normalny"/>
    <w:link w:val="StopkaZnak"/>
    <w:uiPriority w:val="99"/>
    <w:unhideWhenUsed/>
    <w:rsid w:val="00490F2E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0F2E"/>
  </w:style>
  <w:style w:type="paragraph" w:styleId="Akapitzlist">
    <w:name w:val="List Paragraph"/>
    <w:basedOn w:val="Normalny"/>
    <w:rsid w:val="00490F2E"/>
    <w:pPr>
      <w:spacing w:line="254" w:lineRule="auto"/>
      <w:ind w:left="720"/>
      <w:contextualSpacing/>
    </w:pPr>
    <w:rPr>
      <w:kern w:val="3"/>
    </w:rPr>
  </w:style>
  <w:style w:type="paragraph" w:customStyle="1" w:styleId="xxxxmsonormal">
    <w:name w:val="x_xxxmsonormal"/>
    <w:basedOn w:val="Normalny"/>
    <w:rsid w:val="00490F2E"/>
    <w:pPr>
      <w:spacing w:after="0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4</cp:revision>
  <dcterms:created xsi:type="dcterms:W3CDTF">2025-04-04T07:47:00Z</dcterms:created>
  <dcterms:modified xsi:type="dcterms:W3CDTF">2025-04-14T05:40:00Z</dcterms:modified>
</cp:coreProperties>
</file>