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9E5F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7059227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C4D4E2" w14:textId="08783DBE"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24415E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3927BF8A" w14:textId="20287688"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24415E">
        <w:rPr>
          <w:rFonts w:ascii="Calibri" w:eastAsia="Calibri" w:hAnsi="Calibri" w:cs="Calibri"/>
          <w:b/>
          <w:sz w:val="20"/>
          <w:szCs w:val="20"/>
        </w:rPr>
        <w:t>1</w:t>
      </w:r>
      <w:r w:rsidR="003358BC">
        <w:rPr>
          <w:rFonts w:ascii="Calibri" w:eastAsia="Calibri" w:hAnsi="Calibri" w:cs="Calibri"/>
          <w:b/>
          <w:sz w:val="20"/>
          <w:szCs w:val="20"/>
        </w:rPr>
        <w:t>5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24415E">
        <w:rPr>
          <w:rFonts w:ascii="Calibri" w:eastAsia="Calibri" w:hAnsi="Calibri" w:cs="Calibri"/>
          <w:b/>
          <w:sz w:val="20"/>
          <w:szCs w:val="20"/>
        </w:rPr>
        <w:t>5</w:t>
      </w:r>
    </w:p>
    <w:p w14:paraId="44EBD804" w14:textId="77777777"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14:paraId="26CAE4D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50BA390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132B172B" w14:textId="77777777" w:rsidR="00AB2F67" w:rsidRPr="00F57EB3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36"/>
          <w:szCs w:val="36"/>
        </w:rPr>
      </w:pPr>
      <w:r w:rsidRPr="00F57EB3">
        <w:rPr>
          <w:rFonts w:ascii="Calibri" w:hAnsi="Calibri" w:cs="Calibri"/>
          <w:sz w:val="36"/>
          <w:szCs w:val="36"/>
        </w:rPr>
        <w:t>OŚWIADCZENIE DOT. POJAZDÓW ELEKTRYCZNYCH LUB NAPĘDZANYCH GAZEM ZIEMNYM</w:t>
      </w:r>
    </w:p>
    <w:p w14:paraId="77247AA0" w14:textId="77777777"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4D813A32" w14:textId="0D91A51E" w:rsidR="00AB2F67" w:rsidRPr="00AC47FF" w:rsidRDefault="0024415E" w:rsidP="000B44B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</w:p>
    <w:p w14:paraId="71A2638E" w14:textId="77777777"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14:paraId="7DD24527" w14:textId="77777777"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14:paraId="06B3F211" w14:textId="77777777"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14:paraId="405A2442" w14:textId="77777777"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14:paraId="43A8F543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C6A6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C3DE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14:paraId="5065BE6F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EE78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575A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6A477EA4" w14:textId="77777777"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14:paraId="53D24879" w14:textId="77777777"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14:paraId="45331D34" w14:textId="46C3ED9E"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24415E">
        <w:rPr>
          <w:b/>
          <w:i/>
          <w:szCs w:val="20"/>
        </w:rPr>
        <w:t>5</w:t>
      </w:r>
      <w:r w:rsidRPr="002F4C25">
        <w:rPr>
          <w:b/>
          <w:i/>
          <w:szCs w:val="20"/>
        </w:rPr>
        <w:t xml:space="preserve"> roku</w:t>
      </w:r>
      <w:bookmarkStart w:id="2" w:name="_GoBack"/>
      <w:bookmarkEnd w:id="2"/>
    </w:p>
    <w:p w14:paraId="54F42629" w14:textId="77777777"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B44B5"/>
    <w:rsid w:val="0024415E"/>
    <w:rsid w:val="002C699B"/>
    <w:rsid w:val="002E1124"/>
    <w:rsid w:val="002F0A20"/>
    <w:rsid w:val="003358BC"/>
    <w:rsid w:val="004B4ABD"/>
    <w:rsid w:val="005947EC"/>
    <w:rsid w:val="005D47DF"/>
    <w:rsid w:val="005F770D"/>
    <w:rsid w:val="00612AD8"/>
    <w:rsid w:val="00781323"/>
    <w:rsid w:val="007A71E7"/>
    <w:rsid w:val="008B64F3"/>
    <w:rsid w:val="00AB2F67"/>
    <w:rsid w:val="00AC47FF"/>
    <w:rsid w:val="00BE40F1"/>
    <w:rsid w:val="00D5786A"/>
    <w:rsid w:val="00E27FE1"/>
    <w:rsid w:val="00E3525E"/>
    <w:rsid w:val="00EC7708"/>
    <w:rsid w:val="00F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CBE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14</cp:revision>
  <dcterms:created xsi:type="dcterms:W3CDTF">2022-05-16T13:08:00Z</dcterms:created>
  <dcterms:modified xsi:type="dcterms:W3CDTF">2025-04-29T12:54:00Z</dcterms:modified>
</cp:coreProperties>
</file>