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BE8FD" w14:textId="77777777" w:rsidR="001417F9" w:rsidRPr="005D67F5" w:rsidRDefault="001417F9" w:rsidP="005D67F5">
      <w:pPr>
        <w:spacing w:after="0" w:line="276" w:lineRule="auto"/>
        <w:ind w:left="0" w:firstLine="0"/>
        <w:jc w:val="left"/>
        <w:rPr>
          <w:rFonts w:asciiTheme="minorHAnsi" w:hAnsiTheme="minorHAnsi" w:cstheme="minorHAnsi"/>
        </w:rPr>
      </w:pPr>
    </w:p>
    <w:p w14:paraId="3D05E2B0" w14:textId="77777777" w:rsidR="001417F9" w:rsidRPr="005D67F5" w:rsidRDefault="005D67F5" w:rsidP="005D67F5">
      <w:pPr>
        <w:pStyle w:val="Nagwek2"/>
        <w:spacing w:line="276" w:lineRule="auto"/>
        <w:ind w:left="-5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</w:rPr>
        <w:t xml:space="preserve">Stopień ważności kryteriów </w:t>
      </w:r>
    </w:p>
    <w:p w14:paraId="25D65D4B" w14:textId="77777777" w:rsidR="001417F9" w:rsidRPr="005D67F5" w:rsidRDefault="005D67F5" w:rsidP="005D67F5">
      <w:pPr>
        <w:spacing w:after="0" w:line="276" w:lineRule="auto"/>
        <w:ind w:left="0" w:firstLine="0"/>
        <w:jc w:val="left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</w:rPr>
        <w:t xml:space="preserve"> </w:t>
      </w:r>
    </w:p>
    <w:p w14:paraId="2BC5DA8B" w14:textId="77777777" w:rsidR="001417F9" w:rsidRPr="005D67F5" w:rsidRDefault="001417F9" w:rsidP="005D67F5">
      <w:pPr>
        <w:spacing w:after="0" w:line="276" w:lineRule="auto"/>
        <w:ind w:left="0" w:firstLine="0"/>
        <w:jc w:val="left"/>
        <w:rPr>
          <w:rFonts w:asciiTheme="minorHAnsi" w:hAnsiTheme="minorHAnsi" w:cstheme="minorHAnsi"/>
        </w:rPr>
      </w:pPr>
    </w:p>
    <w:p w14:paraId="605DC73C" w14:textId="77777777" w:rsidR="001417F9" w:rsidRPr="005D67F5" w:rsidRDefault="005D67F5" w:rsidP="005D67F5">
      <w:pPr>
        <w:spacing w:line="276" w:lineRule="auto"/>
        <w:ind w:left="-5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</w:rPr>
        <w:t xml:space="preserve">Poszczególne kategorie zdefiniowano w sposób następujący: </w:t>
      </w:r>
    </w:p>
    <w:p w14:paraId="08B1203E" w14:textId="77777777" w:rsidR="001417F9" w:rsidRPr="005D67F5" w:rsidRDefault="005D67F5" w:rsidP="005D67F5">
      <w:pPr>
        <w:spacing w:after="0" w:line="276" w:lineRule="auto"/>
        <w:ind w:left="0" w:firstLine="0"/>
        <w:jc w:val="left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  <w:b/>
        </w:rPr>
        <w:t xml:space="preserve"> </w:t>
      </w:r>
    </w:p>
    <w:p w14:paraId="0E2E9D07" w14:textId="77777777" w:rsidR="001417F9" w:rsidRPr="005D67F5" w:rsidRDefault="005D67F5" w:rsidP="005D67F5">
      <w:pPr>
        <w:pStyle w:val="Nagwek1"/>
        <w:spacing w:line="276" w:lineRule="auto"/>
        <w:ind w:left="-5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</w:rPr>
        <w:t xml:space="preserve">A – kryteria „OBOWIĄZKOWE”  </w:t>
      </w:r>
    </w:p>
    <w:p w14:paraId="2D4AD95B" w14:textId="77777777" w:rsidR="001417F9" w:rsidRPr="005D67F5" w:rsidRDefault="005D67F5" w:rsidP="005D67F5">
      <w:pPr>
        <w:spacing w:line="276" w:lineRule="auto"/>
        <w:ind w:left="-5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</w:rPr>
        <w:t xml:space="preserve">Jeżeli Wnioskodawca nie spełnia któregokolwiek z kryteriów o wymagalności „A”, wówczas licencja uprawniająca do udziału w rozgrywkach o mistrzostwo III ligi nie zostaje przyznana.  </w:t>
      </w:r>
    </w:p>
    <w:p w14:paraId="2B813A4C" w14:textId="77777777" w:rsidR="001417F9" w:rsidRPr="005D67F5" w:rsidRDefault="005D67F5" w:rsidP="005D67F5">
      <w:pPr>
        <w:spacing w:after="0" w:line="276" w:lineRule="auto"/>
        <w:ind w:left="0" w:firstLine="0"/>
        <w:jc w:val="left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  <w:b/>
        </w:rPr>
        <w:t xml:space="preserve"> </w:t>
      </w:r>
    </w:p>
    <w:p w14:paraId="17A63EF8" w14:textId="77777777" w:rsidR="001417F9" w:rsidRPr="005D67F5" w:rsidRDefault="005D67F5" w:rsidP="005D67F5">
      <w:pPr>
        <w:pStyle w:val="Nagwek1"/>
        <w:spacing w:line="276" w:lineRule="auto"/>
        <w:ind w:left="-5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</w:rPr>
        <w:t xml:space="preserve">B – kryteria „OBOWIĄZKOWE” </w:t>
      </w:r>
    </w:p>
    <w:p w14:paraId="5FCA5CE6" w14:textId="77777777" w:rsidR="001417F9" w:rsidRPr="005D67F5" w:rsidRDefault="005D67F5" w:rsidP="005D67F5">
      <w:pPr>
        <w:spacing w:line="276" w:lineRule="auto"/>
        <w:ind w:left="-5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</w:rPr>
        <w:t xml:space="preserve">Jeżeli Wnioskodawca nie spełnia któregokolwiek z kryteriów o wymagalności „B”, wówczas podlega sankcjom wymienionym w niniejszych przepisach, lecz nadal ma prawo otrzymać licencję do udziału w rozgrywkach klubowych o mistrzostwo III ligi.  </w:t>
      </w:r>
    </w:p>
    <w:p w14:paraId="715AD538" w14:textId="77777777" w:rsidR="001417F9" w:rsidRPr="005D67F5" w:rsidRDefault="005D67F5" w:rsidP="005D67F5">
      <w:pPr>
        <w:spacing w:after="0" w:line="276" w:lineRule="auto"/>
        <w:ind w:left="0" w:firstLine="0"/>
        <w:jc w:val="left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  <w:b/>
        </w:rPr>
        <w:t xml:space="preserve"> </w:t>
      </w:r>
    </w:p>
    <w:p w14:paraId="44B2B43D" w14:textId="77777777" w:rsidR="001417F9" w:rsidRPr="005D67F5" w:rsidRDefault="005D67F5" w:rsidP="005D67F5">
      <w:pPr>
        <w:pStyle w:val="Nagwek1"/>
        <w:spacing w:line="276" w:lineRule="auto"/>
        <w:ind w:left="-5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</w:rPr>
        <w:t xml:space="preserve">C – kryteria „NAJWŁAŚCIWSZA PRAKTYKA POSTĘPOWANIA” </w:t>
      </w:r>
    </w:p>
    <w:p w14:paraId="16B95B69" w14:textId="77777777" w:rsidR="001417F9" w:rsidRPr="005D67F5" w:rsidRDefault="005D67F5" w:rsidP="005D67F5">
      <w:pPr>
        <w:spacing w:line="276" w:lineRule="auto"/>
        <w:ind w:left="-5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</w:rPr>
        <w:t xml:space="preserve">Kryteria o wymagalności „C” mają charakter rekomendacji w zakresie najlepszych praktyk w systemie licencyjnym. Niespełnienie którekolwiek z kryteriów „C” nie skutkuje nałożeniem sankcji ani odmową wydania licencji.  </w:t>
      </w:r>
    </w:p>
    <w:p w14:paraId="5FF4770D" w14:textId="77777777" w:rsidR="001417F9" w:rsidRPr="005D67F5" w:rsidRDefault="005D67F5" w:rsidP="005D67F5">
      <w:pPr>
        <w:spacing w:after="0" w:line="276" w:lineRule="auto"/>
        <w:ind w:left="0" w:firstLine="0"/>
        <w:jc w:val="left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</w:rPr>
        <w:t xml:space="preserve"> </w:t>
      </w:r>
    </w:p>
    <w:p w14:paraId="4088187F" w14:textId="77777777" w:rsidR="001417F9" w:rsidRPr="005D67F5" w:rsidRDefault="005D67F5" w:rsidP="005D67F5">
      <w:pPr>
        <w:pStyle w:val="Nagwek2"/>
        <w:spacing w:line="276" w:lineRule="auto"/>
        <w:ind w:left="-5"/>
        <w:jc w:val="center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</w:rPr>
        <w:t>Kryteria administracyjno-organizacyjne</w:t>
      </w:r>
    </w:p>
    <w:p w14:paraId="402093C2" w14:textId="77777777" w:rsidR="001417F9" w:rsidRPr="005D67F5" w:rsidRDefault="005D67F5" w:rsidP="005D67F5">
      <w:pPr>
        <w:spacing w:after="0" w:line="276" w:lineRule="auto"/>
        <w:ind w:left="0" w:firstLine="0"/>
        <w:jc w:val="left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044"/>
        <w:gridCol w:w="7024"/>
      </w:tblGrid>
      <w:tr w:rsidR="005D67F5" w:rsidRPr="005D67F5" w14:paraId="1E6B8CA8" w14:textId="77777777" w:rsidTr="005D67F5">
        <w:trPr>
          <w:trHeight w:val="816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483A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5D67F5">
              <w:rPr>
                <w:rFonts w:asciiTheme="minorHAnsi" w:hAnsiTheme="minorHAnsi" w:cstheme="minorHAnsi"/>
                <w:b/>
                <w:i/>
              </w:rPr>
              <w:t xml:space="preserve">Kategoria wymagalności </w:t>
            </w:r>
          </w:p>
        </w:tc>
        <w:tc>
          <w:tcPr>
            <w:tcW w:w="3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AF3D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  <w:i/>
              </w:rPr>
              <w:t xml:space="preserve">Opis </w:t>
            </w:r>
          </w:p>
        </w:tc>
      </w:tr>
      <w:tr w:rsidR="005D67F5" w:rsidRPr="005D67F5" w14:paraId="41F58DD8" w14:textId="77777777" w:rsidTr="005D67F5">
        <w:trPr>
          <w:trHeight w:val="4038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C62D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A </w:t>
            </w:r>
          </w:p>
        </w:tc>
        <w:tc>
          <w:tcPr>
            <w:tcW w:w="3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6837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Stadion </w:t>
            </w:r>
          </w:p>
          <w:p w14:paraId="3B44E4D7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D0BE44B" w14:textId="77777777" w:rsidR="005D67F5" w:rsidRPr="005D67F5" w:rsidRDefault="005D67F5" w:rsidP="005D67F5">
            <w:pPr>
              <w:numPr>
                <w:ilvl w:val="0"/>
                <w:numId w:val="1"/>
              </w:numPr>
              <w:spacing w:after="0" w:line="276" w:lineRule="auto"/>
              <w:ind w:left="284" w:right="284" w:hanging="361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Wnioskodawca musi posiadać Stadion umożliwiający rozgrywanie meczów w ramach rozgrywek klubowych o mistrzostwo III ligi.  </w:t>
            </w:r>
          </w:p>
          <w:p w14:paraId="2C42096F" w14:textId="77777777" w:rsidR="005D67F5" w:rsidRPr="005D67F5" w:rsidRDefault="005D67F5" w:rsidP="005D67F5">
            <w:pPr>
              <w:numPr>
                <w:ilvl w:val="0"/>
                <w:numId w:val="1"/>
              </w:numPr>
              <w:spacing w:after="0" w:line="276" w:lineRule="auto"/>
              <w:ind w:left="284" w:right="284" w:hanging="361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Wnioskodawca musi dowieść, że:  </w:t>
            </w:r>
          </w:p>
          <w:p w14:paraId="7C70A849" w14:textId="77777777" w:rsidR="005D67F5" w:rsidRPr="005D67F5" w:rsidRDefault="005D67F5" w:rsidP="005D67F5">
            <w:pPr>
              <w:numPr>
                <w:ilvl w:val="1"/>
                <w:numId w:val="1"/>
              </w:numPr>
              <w:spacing w:after="0" w:line="276" w:lineRule="auto"/>
              <w:ind w:left="284" w:right="284" w:hanging="338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jest właścicielem Stadionu, lub </w:t>
            </w:r>
          </w:p>
          <w:p w14:paraId="08F4E4DF" w14:textId="77777777" w:rsidR="005D67F5" w:rsidRPr="005D67F5" w:rsidRDefault="005D67F5" w:rsidP="005D67F5">
            <w:pPr>
              <w:numPr>
                <w:ilvl w:val="1"/>
                <w:numId w:val="1"/>
              </w:numPr>
              <w:spacing w:after="0" w:line="276" w:lineRule="auto"/>
              <w:ind w:left="284" w:right="284" w:hanging="338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jeżeli nie jest właścicielem Stadionu, musi dostarczyć pisemną umowę z właścicielem (właścicielami) Stadionu, z którego klub korzysta. Taka umowa musi gwarantować prawo do korzystania ze Stadionu przez Wnioskodawcę dla celów meczów III ligi rozgrywanych w charakterze gospodarza w Sezonie Licencyjnym. </w:t>
            </w:r>
          </w:p>
          <w:p w14:paraId="35FCE54D" w14:textId="77777777" w:rsidR="005D67F5" w:rsidRPr="005D67F5" w:rsidRDefault="005D67F5" w:rsidP="005D67F5">
            <w:pPr>
              <w:numPr>
                <w:ilvl w:val="0"/>
                <w:numId w:val="1"/>
              </w:numPr>
              <w:spacing w:after="0" w:line="276" w:lineRule="auto"/>
              <w:ind w:left="284" w:right="284" w:hanging="361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Stadion musi spełniać wszystkie minimalne wymagania określone w niniejszych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ab/>
            </w:r>
            <w:r w:rsidRPr="005D67F5">
              <w:rPr>
                <w:rFonts w:asciiTheme="minorHAnsi" w:hAnsiTheme="minorHAnsi" w:cstheme="minorHAnsi"/>
              </w:rPr>
              <w:t xml:space="preserve">przepisach. </w:t>
            </w:r>
          </w:p>
        </w:tc>
      </w:tr>
      <w:tr w:rsidR="005D67F5" w:rsidRPr="005D67F5" w14:paraId="3841175B" w14:textId="77777777" w:rsidTr="005D67F5">
        <w:trPr>
          <w:trHeight w:val="2695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6D44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5D67F5">
              <w:rPr>
                <w:rFonts w:asciiTheme="minorHAnsi" w:hAnsiTheme="minorHAnsi" w:cstheme="minorHAnsi"/>
                <w:b/>
              </w:rPr>
              <w:lastRenderedPageBreak/>
              <w:t xml:space="preserve">A </w:t>
            </w:r>
          </w:p>
        </w:tc>
        <w:tc>
          <w:tcPr>
            <w:tcW w:w="3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C5A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Regulaminy </w:t>
            </w:r>
          </w:p>
          <w:p w14:paraId="30F280CE" w14:textId="77777777" w:rsidR="005D67F5" w:rsidRPr="005D67F5" w:rsidRDefault="005D67F5" w:rsidP="005D67F5">
            <w:pPr>
              <w:numPr>
                <w:ilvl w:val="0"/>
                <w:numId w:val="2"/>
              </w:numPr>
              <w:spacing w:after="0" w:line="276" w:lineRule="auto"/>
              <w:ind w:left="284" w:right="284" w:hanging="283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Stadion musi posiadać wewnętrzny regulamin obiektu oraz regulamin zawodów piłkarskich niebędących imprezą masową, które muszą zostać rozmieszczone przed każdym wejściem w taki sposób, by widzowie mogli je przeczytać. </w:t>
            </w:r>
          </w:p>
          <w:p w14:paraId="62443F44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 </w:t>
            </w:r>
          </w:p>
          <w:p w14:paraId="6F3C0B23" w14:textId="77777777" w:rsidR="005D67F5" w:rsidRPr="005D67F5" w:rsidRDefault="005D67F5" w:rsidP="005D67F5">
            <w:pPr>
              <w:numPr>
                <w:ilvl w:val="0"/>
                <w:numId w:val="2"/>
              </w:numPr>
              <w:spacing w:after="0" w:line="276" w:lineRule="auto"/>
              <w:ind w:left="284" w:right="284" w:hanging="283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Stadion, jeżeli właściwe przepisy prawa powszechnego nakładają taki obowiązek, musi posiadać regulamin imprezy masowej. </w:t>
            </w:r>
          </w:p>
          <w:p w14:paraId="6D842C15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 </w:t>
            </w:r>
          </w:p>
          <w:p w14:paraId="029C10E7" w14:textId="77777777" w:rsidR="005D67F5" w:rsidRPr="005D67F5" w:rsidRDefault="005D67F5" w:rsidP="005D67F5">
            <w:pPr>
              <w:numPr>
                <w:ilvl w:val="0"/>
                <w:numId w:val="2"/>
              </w:numPr>
              <w:spacing w:after="0" w:line="276" w:lineRule="auto"/>
              <w:ind w:left="284" w:right="284" w:hanging="283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>Wszystkie wymagane regulaminy muszą być wykonane w formacie nie mniejszym niż B1 (70 cm x 100 cm).</w:t>
            </w: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D67F5" w:rsidRPr="005D67F5" w14:paraId="1432B79F" w14:textId="77777777" w:rsidTr="007543B6">
        <w:trPr>
          <w:trHeight w:val="22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9C2B2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A </w:t>
            </w:r>
          </w:p>
        </w:tc>
        <w:tc>
          <w:tcPr>
            <w:tcW w:w="39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EFFD4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Bezpieczeństwo </w:t>
            </w:r>
          </w:p>
          <w:p w14:paraId="5D4947B3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F507624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Poniższe postanowienia regulujące normy bezpieczeństwa stanowią zasadnicze wymogi uzyskania zezwolenia na organizowanie meczów na Stadionie wskazanym przez Wnioskodawcę:  </w:t>
            </w:r>
          </w:p>
          <w:p w14:paraId="2CD1344C" w14:textId="77777777" w:rsidR="005D67F5" w:rsidRPr="005D67F5" w:rsidRDefault="005D67F5" w:rsidP="005D67F5">
            <w:pPr>
              <w:numPr>
                <w:ilvl w:val="0"/>
                <w:numId w:val="3"/>
              </w:numPr>
              <w:spacing w:after="0" w:line="276" w:lineRule="auto"/>
              <w:ind w:left="284" w:right="284" w:hanging="218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wszystkie elementy Stadionu i jego trybun, w tym wejścia, wyjścia, klatki schodowe, drzwi, przejścia, dachy, pomieszczenia publiczne i prywatne itp. muszą spełniać wszelkie normy bezpieczeństwa, </w:t>
            </w:r>
          </w:p>
          <w:p w14:paraId="70D00CB1" w14:textId="77777777" w:rsidR="005D67F5" w:rsidRPr="005D67F5" w:rsidRDefault="005D67F5" w:rsidP="005D67F5">
            <w:pPr>
              <w:numPr>
                <w:ilvl w:val="0"/>
                <w:numId w:val="3"/>
              </w:numPr>
              <w:spacing w:after="0" w:line="276" w:lineRule="auto"/>
              <w:ind w:left="284" w:right="284" w:hanging="218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każda trybuna dolna Stadionu musi być wyposażona w furtki bezpieczeństwa na obszar pola gry. W zależności od przyjętego planu ewakuacji, każda taka furtka musi być stosownie, dwustronnie oznaczona, np. „wyjście ewakuacyjne”, „wyjście bezpieczeństwa”, „wyjście awaryjne” itp., </w:t>
            </w:r>
          </w:p>
          <w:p w14:paraId="7883CE45" w14:textId="77777777" w:rsidR="005D67F5" w:rsidRPr="005D67F5" w:rsidRDefault="005D67F5" w:rsidP="005D67F5">
            <w:pPr>
              <w:numPr>
                <w:ilvl w:val="0"/>
                <w:numId w:val="3"/>
              </w:numPr>
              <w:spacing w:after="0" w:line="276" w:lineRule="auto"/>
              <w:ind w:left="284" w:right="284" w:hanging="218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wszystkie furtki bezpieczeństwa prowadzące z obszarów dla widzów na obszar pola gry  muszą wyróżniać się innym   kolorem  od pozostałych elementów ogrodzenia oraz posiadać unikalną,  dwustronną numerację w formacie nie mniejszym niż A5, </w:t>
            </w:r>
          </w:p>
          <w:p w14:paraId="738D2386" w14:textId="77777777" w:rsidR="005D67F5" w:rsidRPr="005D67F5" w:rsidRDefault="005D67F5" w:rsidP="005D67F5">
            <w:pPr>
              <w:numPr>
                <w:ilvl w:val="0"/>
                <w:numId w:val="4"/>
              </w:numPr>
              <w:spacing w:after="0" w:line="276" w:lineRule="auto"/>
              <w:ind w:left="284" w:right="284" w:hanging="218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wszystkie furtki bezpieczeństwa prowadzące z obszaru dla widzów na obszar pola gry muszą być drożne i otwierać się na zewnątrz w kierunku od widzów, </w:t>
            </w:r>
          </w:p>
          <w:p w14:paraId="0898D2A1" w14:textId="77777777" w:rsidR="005D67F5" w:rsidRPr="005D67F5" w:rsidRDefault="005D67F5" w:rsidP="005D67F5">
            <w:pPr>
              <w:numPr>
                <w:ilvl w:val="0"/>
                <w:numId w:val="4"/>
              </w:numPr>
              <w:spacing w:after="0" w:line="276" w:lineRule="auto"/>
              <w:ind w:left="284" w:right="284" w:hanging="218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Wnioskodawca musi wprowadzić odpowiednie procedury zapewniające, że publiczne przejścia, korytarze, schody, drzwi, bramy itp. są wolne od jakichkolwiek przeszkód mogących utrudniać swobodne przemieszczanie się widzów w trakcie imprezy, </w:t>
            </w:r>
          </w:p>
          <w:p w14:paraId="69D52335" w14:textId="77777777" w:rsidR="005D67F5" w:rsidRPr="005D67F5" w:rsidRDefault="005D67F5" w:rsidP="005D67F5">
            <w:pPr>
              <w:numPr>
                <w:ilvl w:val="0"/>
                <w:numId w:val="4"/>
              </w:numPr>
              <w:spacing w:after="0" w:line="276" w:lineRule="auto"/>
              <w:ind w:left="284" w:right="284" w:hanging="218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 celu zapobieżenia nielegalnemu wejściu lub wtargnięciu na Stadion lub obszar pola gry, przedmiotowe bramy i furtki muszą być wyposażone w urządzenie blokujące, które może łatwo i szybko otworzyć od wewnątrz dowolna osoba,  </w:t>
            </w:r>
          </w:p>
          <w:p w14:paraId="30B4955A" w14:textId="77777777" w:rsidR="005D67F5" w:rsidRPr="005D67F5" w:rsidRDefault="005D67F5" w:rsidP="005D67F5">
            <w:pPr>
              <w:numPr>
                <w:ilvl w:val="0"/>
                <w:numId w:val="4"/>
              </w:numPr>
              <w:spacing w:after="0" w:line="276" w:lineRule="auto"/>
              <w:ind w:left="284" w:right="284" w:hanging="218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 celu ochrony osób znajdujących się na Stadionie i w pozostałych obszarach terenu imprezy, Stadion/teren imprezy musi być wyposażony w odpowiednie systemy zabezpieczające przed wyładowaniami atmosferycznymi, posiadające aktualne protokoły pomiaru, </w:t>
            </w:r>
          </w:p>
          <w:p w14:paraId="1AD26328" w14:textId="359653A0" w:rsidR="005D67F5" w:rsidRPr="005D67F5" w:rsidRDefault="005D67F5" w:rsidP="007543B6">
            <w:pPr>
              <w:numPr>
                <w:ilvl w:val="0"/>
                <w:numId w:val="4"/>
              </w:numPr>
              <w:spacing w:after="0" w:line="276" w:lineRule="auto"/>
              <w:ind w:left="284" w:right="284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lastRenderedPageBreak/>
              <w:t xml:space="preserve">wszystkie bramki i bramy w ogrodzeniu wyznaczającym teren imprezy masowej/Stadionu muszą być od wewnątrz oznaczone jako wyjścia ewakuacyjne i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</w:rPr>
              <w:t xml:space="preserve">ponumerowane.     </w:t>
            </w:r>
          </w:p>
        </w:tc>
      </w:tr>
      <w:tr w:rsidR="005D67F5" w:rsidRPr="005D67F5" w14:paraId="24306094" w14:textId="77777777" w:rsidTr="005D67F5">
        <w:trPr>
          <w:trHeight w:val="1891"/>
        </w:trPr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0A2D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5D67F5">
              <w:rPr>
                <w:rFonts w:asciiTheme="minorHAnsi" w:hAnsiTheme="minorHAnsi" w:cstheme="minorHAnsi"/>
                <w:b/>
              </w:rPr>
              <w:lastRenderedPageBreak/>
              <w:t xml:space="preserve">A </w:t>
            </w:r>
          </w:p>
        </w:tc>
        <w:tc>
          <w:tcPr>
            <w:tcW w:w="3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6220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Zezwolenie na organizację imprezy masowej </w:t>
            </w:r>
          </w:p>
          <w:p w14:paraId="36FB302E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D742449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Wnioskodawca, jeżeli właściwe przepisy prawa powszechnego zobowiązują go do tego, musi posiadać zezwolenie na organizację imprez masowych. </w:t>
            </w:r>
          </w:p>
          <w:p w14:paraId="4BA0DA9D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Zasadę uzyskania tego rodzaju zezwoleń określają właściwe przepisy prawa powszechnego, a w szczególności aktualnej ustawy o bezpieczeństwie imprez masowych. </w:t>
            </w:r>
            <w:bookmarkStart w:id="0" w:name="_GoBack"/>
            <w:bookmarkEnd w:id="0"/>
          </w:p>
          <w:p w14:paraId="74EF878F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6EF5C955" w14:textId="77777777" w:rsidR="001417F9" w:rsidRPr="005D67F5" w:rsidRDefault="005D67F5" w:rsidP="005D67F5">
      <w:pPr>
        <w:spacing w:after="0" w:line="276" w:lineRule="auto"/>
        <w:ind w:left="0" w:firstLine="0"/>
        <w:jc w:val="left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  <w:b/>
        </w:rPr>
        <w:t xml:space="preserve"> </w:t>
      </w:r>
    </w:p>
    <w:p w14:paraId="6639AB3A" w14:textId="77777777" w:rsidR="001417F9" w:rsidRPr="005D67F5" w:rsidRDefault="005D67F5" w:rsidP="005D67F5">
      <w:pPr>
        <w:spacing w:after="218" w:line="276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5D67F5">
        <w:rPr>
          <w:rFonts w:asciiTheme="minorHAnsi" w:hAnsiTheme="minorHAnsi" w:cstheme="minorHAnsi"/>
          <w:b/>
        </w:rPr>
        <w:t>Kryteria infrastrukturalne</w:t>
      </w:r>
    </w:p>
    <w:tbl>
      <w:tblPr>
        <w:tblStyle w:val="TableGrid"/>
        <w:tblW w:w="5000" w:type="pct"/>
        <w:tblInd w:w="0" w:type="dxa"/>
        <w:tblCellMar>
          <w:top w:w="48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1999"/>
        <w:gridCol w:w="7069"/>
      </w:tblGrid>
      <w:tr w:rsidR="005D67F5" w:rsidRPr="005D67F5" w14:paraId="56DEB3F2" w14:textId="77777777" w:rsidTr="005D67F5">
        <w:trPr>
          <w:trHeight w:val="816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B8E5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5D67F5">
              <w:rPr>
                <w:rFonts w:asciiTheme="minorHAnsi" w:hAnsiTheme="minorHAnsi" w:cstheme="minorHAnsi"/>
                <w:b/>
                <w:i/>
              </w:rPr>
              <w:t xml:space="preserve">Kategoria wymagalności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0774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  <w:i/>
              </w:rPr>
              <w:t xml:space="preserve">Opis </w:t>
            </w:r>
          </w:p>
        </w:tc>
      </w:tr>
      <w:tr w:rsidR="005D67F5" w:rsidRPr="005D67F5" w14:paraId="4B9D9375" w14:textId="77777777" w:rsidTr="005D67F5">
        <w:trPr>
          <w:trHeight w:val="2696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3DB4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A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06B7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Pojemność </w:t>
            </w:r>
          </w:p>
          <w:p w14:paraId="1324A301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F8E0F0A" w14:textId="77777777" w:rsidR="005D67F5" w:rsidRPr="005D67F5" w:rsidRDefault="005D67F5" w:rsidP="005D67F5">
            <w:pPr>
              <w:numPr>
                <w:ilvl w:val="0"/>
                <w:numId w:val="5"/>
              </w:numPr>
              <w:spacing w:after="0" w:line="276" w:lineRule="auto"/>
              <w:ind w:left="284" w:right="284" w:hanging="3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Minimalna pojemność Stadionu wynosi 500 (pięćset) miejsc siedzących  spełniających  wymogi indywidualnych miejsc siedzących zdefiniowanych w kryterium I.06. </w:t>
            </w:r>
          </w:p>
          <w:p w14:paraId="07E3DCE3" w14:textId="77777777" w:rsidR="005D67F5" w:rsidRPr="005D67F5" w:rsidRDefault="005D67F5" w:rsidP="005D67F5">
            <w:pPr>
              <w:numPr>
                <w:ilvl w:val="0"/>
                <w:numId w:val="5"/>
              </w:numPr>
              <w:spacing w:after="0" w:line="276" w:lineRule="auto"/>
              <w:ind w:left="284" w:right="284" w:hanging="3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Dopuszcza się, w stosunku do beniaminków lub w sytuacji budowy/przebudowy Stadionu, zmniejszenie minimalnej pojemności Stadionu, jednakże nie dłużej niż na okres określony decyzją organu licencyjnego, który nie może przekraczać jednego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</w:rPr>
              <w:t xml:space="preserve">Sezonu Licencyjnego i nie może być przedłużany. </w:t>
            </w:r>
          </w:p>
        </w:tc>
      </w:tr>
      <w:tr w:rsidR="005D67F5" w:rsidRPr="005D67F5" w14:paraId="20F70AEC" w14:textId="77777777" w:rsidTr="005D67F5">
        <w:trPr>
          <w:trHeight w:val="3826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EC2AC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A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F3226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Indywidualne miejsca siedzące </w:t>
            </w:r>
          </w:p>
          <w:p w14:paraId="0E63CAC7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566E825" w14:textId="77777777" w:rsidR="005D67F5" w:rsidRPr="005D67F5" w:rsidRDefault="005D67F5" w:rsidP="005D67F5">
            <w:pPr>
              <w:spacing w:after="0" w:line="276" w:lineRule="auto"/>
              <w:ind w:left="284" w:right="284" w:hanging="3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>1)</w:t>
            </w:r>
            <w:r w:rsidRPr="005D67F5">
              <w:rPr>
                <w:rFonts w:asciiTheme="minorHAnsi" w:eastAsia="Arial" w:hAnsiTheme="minorHAnsi" w:cstheme="minorHAnsi"/>
              </w:rPr>
              <w:t xml:space="preserve"> </w:t>
            </w:r>
            <w:r w:rsidRPr="005D67F5">
              <w:rPr>
                <w:rFonts w:asciiTheme="minorHAnsi" w:hAnsiTheme="minorHAnsi" w:cstheme="minorHAnsi"/>
              </w:rPr>
              <w:t xml:space="preserve">Indywidualne miejsca siedzące muszą być zgodne z wymaganiami określonymi przez PZPN, tzn.: </w:t>
            </w:r>
          </w:p>
          <w:p w14:paraId="77E4A197" w14:textId="77777777" w:rsidR="005D67F5" w:rsidRPr="005D67F5" w:rsidRDefault="005D67F5" w:rsidP="005D67F5">
            <w:pPr>
              <w:numPr>
                <w:ilvl w:val="0"/>
                <w:numId w:val="6"/>
              </w:numPr>
              <w:spacing w:after="0" w:line="276" w:lineRule="auto"/>
              <w:ind w:left="284" w:right="284" w:hanging="235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być przytwierdzone na stałe do podłoża, </w:t>
            </w:r>
          </w:p>
          <w:p w14:paraId="19180901" w14:textId="77777777" w:rsidR="005D67F5" w:rsidRPr="005D67F5" w:rsidRDefault="005D67F5" w:rsidP="005D67F5">
            <w:pPr>
              <w:numPr>
                <w:ilvl w:val="0"/>
                <w:numId w:val="6"/>
              </w:numPr>
              <w:spacing w:after="0" w:line="276" w:lineRule="auto"/>
              <w:ind w:left="284" w:right="284" w:hanging="235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być oddzielone od innych miejsc,  </w:t>
            </w:r>
          </w:p>
          <w:p w14:paraId="4A1E3B9C" w14:textId="77777777" w:rsidR="005D67F5" w:rsidRPr="005D67F5" w:rsidRDefault="005D67F5" w:rsidP="005D67F5">
            <w:pPr>
              <w:numPr>
                <w:ilvl w:val="0"/>
                <w:numId w:val="6"/>
              </w:numPr>
              <w:spacing w:after="0" w:line="276" w:lineRule="auto"/>
              <w:ind w:left="284" w:right="284" w:hanging="235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być wygodne (anatomicznie wyprofilowane), </w:t>
            </w:r>
          </w:p>
          <w:p w14:paraId="04E1BE1F" w14:textId="77777777" w:rsidR="005D67F5" w:rsidRPr="005D67F5" w:rsidRDefault="005D67F5" w:rsidP="005D67F5">
            <w:pPr>
              <w:numPr>
                <w:ilvl w:val="0"/>
                <w:numId w:val="6"/>
              </w:numPr>
              <w:spacing w:after="0" w:line="276" w:lineRule="auto"/>
              <w:ind w:left="284" w:right="284" w:hanging="235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być ponumerowane, </w:t>
            </w:r>
          </w:p>
          <w:p w14:paraId="634754B2" w14:textId="77777777" w:rsidR="005D67F5" w:rsidRPr="005D67F5" w:rsidRDefault="005D67F5" w:rsidP="005D67F5">
            <w:pPr>
              <w:numPr>
                <w:ilvl w:val="0"/>
                <w:numId w:val="6"/>
              </w:numPr>
              <w:spacing w:after="0" w:line="276" w:lineRule="auto"/>
              <w:ind w:left="284" w:right="284" w:hanging="235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>być wykonane z materiału niepalnego.</w:t>
            </w: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2891BA9" w14:textId="77777777" w:rsidR="005D67F5" w:rsidRPr="005D67F5" w:rsidRDefault="005D67F5" w:rsidP="005D67F5">
            <w:pPr>
              <w:spacing w:after="0" w:line="276" w:lineRule="auto"/>
              <w:ind w:left="284" w:right="284" w:hanging="3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>2)</w:t>
            </w:r>
            <w:r w:rsidRPr="005D67F5">
              <w:rPr>
                <w:rFonts w:asciiTheme="minorHAnsi" w:eastAsia="Arial" w:hAnsiTheme="minorHAnsi" w:cstheme="minorHAnsi"/>
              </w:rPr>
              <w:t xml:space="preserve"> </w:t>
            </w:r>
            <w:r w:rsidRPr="005D67F5">
              <w:rPr>
                <w:rFonts w:asciiTheme="minorHAnsi" w:hAnsiTheme="minorHAnsi" w:cstheme="minorHAnsi"/>
              </w:rPr>
              <w:t xml:space="preserve">Zaleca się aby siedziska posiadały oparcie o wysokości od 20 do 30cm, mierząc od siedziska. </w:t>
            </w:r>
          </w:p>
        </w:tc>
      </w:tr>
      <w:tr w:rsidR="005D67F5" w:rsidRPr="005D67F5" w14:paraId="2A2DF689" w14:textId="77777777" w:rsidTr="005D67F5">
        <w:tblPrEx>
          <w:tblCellMar>
            <w:right w:w="58" w:type="dxa"/>
          </w:tblCellMar>
        </w:tblPrEx>
        <w:trPr>
          <w:trHeight w:val="4904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C21F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5D67F5">
              <w:rPr>
                <w:rFonts w:asciiTheme="minorHAnsi" w:hAnsiTheme="minorHAnsi" w:cstheme="minorHAnsi"/>
                <w:b/>
              </w:rPr>
              <w:lastRenderedPageBreak/>
              <w:t xml:space="preserve">A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F68D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Miejsce dla kibiców drużyny gości </w:t>
            </w:r>
          </w:p>
          <w:p w14:paraId="2BF07084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2194401" w14:textId="77777777" w:rsidR="005D67F5" w:rsidRPr="005D67F5" w:rsidRDefault="005D67F5" w:rsidP="005D67F5">
            <w:pPr>
              <w:numPr>
                <w:ilvl w:val="0"/>
                <w:numId w:val="7"/>
              </w:numPr>
              <w:spacing w:after="0" w:line="276" w:lineRule="auto"/>
              <w:ind w:left="284" w:right="284" w:hanging="313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Co najmniej 5% (pięć procent) ogólnej liczby udostępnionych miejsc na Stadionie, ale nie mniej niż 50 miejsc, musi być udostępnionych dla kibiców drużyny gości w oddzielnym sektorze gwarantującym ich bezpieczne i komfortowe przyjęcie, chyba że ze względu na przebudowę Stadionu lub na mocy decyzji niezależnych organów zewnętrznych udostępnienie miejsc kibicom drużyny gości będzie niemożliwe.  </w:t>
            </w:r>
          </w:p>
          <w:p w14:paraId="5E52C236" w14:textId="77777777" w:rsidR="005D67F5" w:rsidRPr="005D67F5" w:rsidRDefault="005D67F5" w:rsidP="005D67F5">
            <w:pPr>
              <w:numPr>
                <w:ilvl w:val="0"/>
                <w:numId w:val="7"/>
              </w:numPr>
              <w:spacing w:after="0" w:line="276" w:lineRule="auto"/>
              <w:ind w:left="284" w:right="284" w:hanging="313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Sektor kibiców gości może posiadać tylko miejsca stojące pod warunkiem, że zachowane są wszelkie wymogi bezpieczeństwa, a stadion posiada wymaganą ilości miejsc siedzących określoną w kryterium I.05. </w:t>
            </w:r>
          </w:p>
          <w:p w14:paraId="27F18861" w14:textId="77777777" w:rsidR="005D67F5" w:rsidRPr="005D67F5" w:rsidRDefault="005D67F5" w:rsidP="005D67F5">
            <w:pPr>
              <w:numPr>
                <w:ilvl w:val="0"/>
                <w:numId w:val="7"/>
              </w:numPr>
              <w:spacing w:after="0" w:line="276" w:lineRule="auto"/>
              <w:ind w:left="284" w:right="284" w:hanging="313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Sektor kibiców drużyny gości musi być wydzielony ogrodzeniem trwałym o wysokości minimum 2,2m z każdej ze stron oraz z możliwością utworzenia wokół sektora strefy buforowej, trwale wygrodzonej lub organizowanej na poszczególne mecze, oraz posiadać oddzielne wejścia i wyjścia ewakuacyjne umożliwiające jego bezpieczne opuszczenie.  </w:t>
            </w:r>
          </w:p>
          <w:p w14:paraId="7809C741" w14:textId="77777777" w:rsidR="005D67F5" w:rsidRPr="005D67F5" w:rsidRDefault="005D67F5" w:rsidP="005D67F5">
            <w:pPr>
              <w:numPr>
                <w:ilvl w:val="0"/>
                <w:numId w:val="7"/>
              </w:numPr>
              <w:spacing w:after="0" w:line="276" w:lineRule="auto"/>
              <w:ind w:left="284" w:right="284" w:firstLine="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Dla kibiców drużyny gości musi być wydzielona, usytuowana w pobliży sektora kibiców drużyny gości, minimum 1 (jedna) toaleta. </w:t>
            </w:r>
          </w:p>
        </w:tc>
      </w:tr>
      <w:tr w:rsidR="005D67F5" w:rsidRPr="005D67F5" w14:paraId="38F91BA3" w14:textId="77777777" w:rsidTr="005D67F5">
        <w:tblPrEx>
          <w:tblCellMar>
            <w:right w:w="58" w:type="dxa"/>
          </w:tblCellMar>
        </w:tblPrEx>
        <w:trPr>
          <w:trHeight w:val="1891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AB3A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B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B884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Miejsca dla oficjeli </w:t>
            </w:r>
          </w:p>
          <w:p w14:paraId="79C3A818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214A291" w14:textId="77777777" w:rsidR="005D67F5" w:rsidRPr="005D67F5" w:rsidRDefault="005D67F5" w:rsidP="005D67F5">
            <w:pPr>
              <w:numPr>
                <w:ilvl w:val="0"/>
                <w:numId w:val="8"/>
              </w:numPr>
              <w:spacing w:after="0" w:line="276" w:lineRule="auto"/>
              <w:ind w:left="284" w:right="284" w:hanging="3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Stadion musi mieć co najmniej 10 miejsc siedzących dla oficjeli w tym minimum 3 miejsca dla kierownictwa klubu gości.  </w:t>
            </w:r>
          </w:p>
          <w:p w14:paraId="4CAD8CA3" w14:textId="77777777" w:rsidR="005D67F5" w:rsidRPr="005D67F5" w:rsidRDefault="005D67F5" w:rsidP="005D67F5">
            <w:pPr>
              <w:numPr>
                <w:ilvl w:val="0"/>
                <w:numId w:val="8"/>
              </w:numPr>
              <w:spacing w:after="0" w:line="276" w:lineRule="auto"/>
              <w:ind w:left="284" w:right="284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Miejsca muszą być odpowiednio oznakowane i zlokalizowane na trybunie głównej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</w:rPr>
              <w:t xml:space="preserve">lub w innym miejscu z dobrą i niezakłóconą widocznością. </w:t>
            </w:r>
          </w:p>
        </w:tc>
      </w:tr>
      <w:tr w:rsidR="005D67F5" w:rsidRPr="005D67F5" w14:paraId="6DE28552" w14:textId="77777777" w:rsidTr="005D67F5">
        <w:tblPrEx>
          <w:tblCellMar>
            <w:right w:w="58" w:type="dxa"/>
          </w:tblCellMar>
        </w:tblPrEx>
        <w:trPr>
          <w:trHeight w:val="2158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0E90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A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75B1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Miejsca dla widzów niepełnosprawnych </w:t>
            </w:r>
          </w:p>
          <w:p w14:paraId="5C74D6CC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961459A" w14:textId="77777777" w:rsidR="005D67F5" w:rsidRPr="005D67F5" w:rsidRDefault="005D67F5" w:rsidP="005D67F5">
            <w:pPr>
              <w:numPr>
                <w:ilvl w:val="0"/>
                <w:numId w:val="9"/>
              </w:numPr>
              <w:spacing w:after="0" w:line="276" w:lineRule="auto"/>
              <w:ind w:left="284" w:right="284" w:hanging="36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Organizator zawodów piłkarskich musi zapewnić na Stadionie przynajmniej 3 (trzy) miejsca dla widzów niepełnosprawnych i towarzyszących im osób z dobrą, niezakłóconą widocznością. Takie miejsca muszą być dostosowane w szczególności dla osób niepełnosprawnych poruszających się na wózku inwalidzkim. </w:t>
            </w:r>
          </w:p>
          <w:p w14:paraId="73B7D13A" w14:textId="77777777" w:rsidR="005D67F5" w:rsidRPr="005D67F5" w:rsidRDefault="005D67F5" w:rsidP="005D67F5">
            <w:pPr>
              <w:numPr>
                <w:ilvl w:val="0"/>
                <w:numId w:val="9"/>
              </w:numPr>
              <w:spacing w:after="0" w:line="276" w:lineRule="auto"/>
              <w:ind w:left="284" w:right="284" w:hanging="36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Wyznaczenie tych miejsc w obszarze pola gry jest zabronione. </w:t>
            </w:r>
          </w:p>
        </w:tc>
      </w:tr>
      <w:tr w:rsidR="005D67F5" w:rsidRPr="005D67F5" w14:paraId="7BE17391" w14:textId="77777777" w:rsidTr="005D67F5">
        <w:tblPrEx>
          <w:tblCellMar>
            <w:right w:w="58" w:type="dxa"/>
          </w:tblCellMar>
        </w:tblPrEx>
        <w:trPr>
          <w:trHeight w:val="8676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18052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  <w:b/>
              </w:rPr>
            </w:pPr>
            <w:r w:rsidRPr="005D67F5">
              <w:rPr>
                <w:rFonts w:asciiTheme="minorHAnsi" w:hAnsiTheme="minorHAnsi" w:cstheme="minorHAnsi"/>
                <w:b/>
              </w:rPr>
              <w:lastRenderedPageBreak/>
              <w:t xml:space="preserve">A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4820F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Pole gry </w:t>
            </w:r>
          </w:p>
          <w:p w14:paraId="553E6319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 </w:t>
            </w:r>
          </w:p>
          <w:p w14:paraId="556C946A" w14:textId="77777777" w:rsidR="005D67F5" w:rsidRPr="005D67F5" w:rsidRDefault="005D67F5" w:rsidP="005D67F5">
            <w:pPr>
              <w:numPr>
                <w:ilvl w:val="0"/>
                <w:numId w:val="10"/>
              </w:numPr>
              <w:spacing w:after="0" w:line="276" w:lineRule="auto"/>
              <w:ind w:left="284" w:right="284" w:hanging="283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Pole gry (boisko) musi być w całości o nawierzchni naturalnej, sztucznej lub hybrydowej i odpowiadać normom jakościowym FIFA/UEFA oraz spełniać inne warunki określone przez PZPN.  </w:t>
            </w:r>
          </w:p>
          <w:p w14:paraId="41869AA6" w14:textId="77777777" w:rsidR="005D67F5" w:rsidRPr="005D67F5" w:rsidRDefault="005D67F5" w:rsidP="005D67F5">
            <w:pPr>
              <w:numPr>
                <w:ilvl w:val="0"/>
                <w:numId w:val="10"/>
              </w:numPr>
              <w:spacing w:after="0" w:line="276" w:lineRule="auto"/>
              <w:ind w:left="284" w:right="284" w:hanging="283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Pole gry musi również być: </w:t>
            </w:r>
          </w:p>
          <w:p w14:paraId="63E79A9C" w14:textId="77777777" w:rsidR="005D67F5" w:rsidRPr="005D67F5" w:rsidRDefault="005D67F5" w:rsidP="005D67F5">
            <w:pPr>
              <w:numPr>
                <w:ilvl w:val="1"/>
                <w:numId w:val="10"/>
              </w:numPr>
              <w:spacing w:after="0" w:line="276" w:lineRule="auto"/>
              <w:ind w:left="284" w:right="284" w:hanging="283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gładkie i równe, </w:t>
            </w:r>
          </w:p>
          <w:p w14:paraId="47233760" w14:textId="77777777" w:rsidR="005D67F5" w:rsidRPr="005D67F5" w:rsidRDefault="005D67F5" w:rsidP="005D67F5">
            <w:pPr>
              <w:numPr>
                <w:ilvl w:val="1"/>
                <w:numId w:val="10"/>
              </w:numPr>
              <w:spacing w:after="0" w:line="276" w:lineRule="auto"/>
              <w:ind w:left="284" w:right="284" w:hanging="283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 dobrym stanie, </w:t>
            </w:r>
          </w:p>
          <w:p w14:paraId="2D103C83" w14:textId="77777777" w:rsidR="005D67F5" w:rsidRPr="005D67F5" w:rsidRDefault="005D67F5" w:rsidP="005D67F5">
            <w:pPr>
              <w:numPr>
                <w:ilvl w:val="1"/>
                <w:numId w:val="10"/>
              </w:numPr>
              <w:spacing w:after="0" w:line="276" w:lineRule="auto"/>
              <w:ind w:left="284" w:right="284" w:hanging="283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nadawać się do rozgrywania meczów w ciągu całego sezonu,  </w:t>
            </w:r>
          </w:p>
          <w:p w14:paraId="62EE30E0" w14:textId="77777777" w:rsidR="005D67F5" w:rsidRPr="005D67F5" w:rsidRDefault="005D67F5" w:rsidP="005D67F5">
            <w:pPr>
              <w:numPr>
                <w:ilvl w:val="1"/>
                <w:numId w:val="10"/>
              </w:numPr>
              <w:spacing w:after="0" w:line="276" w:lineRule="auto"/>
              <w:ind w:left="284" w:right="284" w:hanging="283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 kolorze zielonym (w przypadku sztucznej murawy). </w:t>
            </w:r>
          </w:p>
          <w:p w14:paraId="66D5DF8F" w14:textId="77777777" w:rsidR="005D67F5" w:rsidRPr="005D67F5" w:rsidRDefault="005D67F5" w:rsidP="005D67F5">
            <w:pPr>
              <w:numPr>
                <w:ilvl w:val="0"/>
                <w:numId w:val="11"/>
              </w:numPr>
              <w:spacing w:after="0" w:line="276" w:lineRule="auto"/>
              <w:ind w:left="284" w:right="284" w:hanging="283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Pole gry musi mieć długość nie mniejszą niż 100 m i nie większą niż 105 m, szerokość nie mniejszą niż 64 m i nie większą niż 68 m.  </w:t>
            </w:r>
          </w:p>
          <w:p w14:paraId="35EE5727" w14:textId="77777777" w:rsidR="005D67F5" w:rsidRPr="005D67F5" w:rsidRDefault="005D67F5" w:rsidP="005D67F5">
            <w:pPr>
              <w:numPr>
                <w:ilvl w:val="0"/>
                <w:numId w:val="11"/>
              </w:numPr>
              <w:spacing w:after="0" w:line="276" w:lineRule="auto"/>
              <w:ind w:left="284" w:right="284" w:hanging="283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Pole gry musi mieć pobocze o nawierzchni z trawy naturalnej, sztucznej lub hybrydowej o szerokości minimum 3 m za bocznymi liniami ograniczającymi pole gry i co najmniej 5 m za liniami bramkowymi Na poboczu tym dozwolone jest połączenie nawierzchni naturalnej, sztucznej i hybrydowej.  </w:t>
            </w:r>
          </w:p>
          <w:p w14:paraId="139243B8" w14:textId="77777777" w:rsidR="005D67F5" w:rsidRPr="005D67F5" w:rsidRDefault="005D67F5" w:rsidP="005D67F5">
            <w:pPr>
              <w:numPr>
                <w:ilvl w:val="0"/>
                <w:numId w:val="11"/>
              </w:numPr>
              <w:spacing w:after="0" w:line="276" w:lineRule="auto"/>
              <w:ind w:left="284" w:right="284" w:hanging="283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Wszelkie odstępstwa od zasad określonych w niniejszym kryterium, w tym dotyczące pobocza pola gry obiektów wielofunkcyjnych, możliwe są jedynie za zgodą Komisji ds. Licencji Klubowych. </w:t>
            </w:r>
          </w:p>
          <w:p w14:paraId="6D3CA76F" w14:textId="77777777" w:rsidR="005D67F5" w:rsidRPr="005D67F5" w:rsidRDefault="005D67F5" w:rsidP="005D67F5">
            <w:pPr>
              <w:numPr>
                <w:ilvl w:val="0"/>
                <w:numId w:val="11"/>
              </w:numPr>
              <w:spacing w:after="0" w:line="276" w:lineRule="auto"/>
              <w:ind w:left="284" w:right="284" w:hanging="283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Co do zasady bieżnia lekkoatletyczna traktowana jest jako pobocze pola gry spełniające wymóg pkt. 4 z zastrzeżeniem, że krawężniki ją okalające muszą być wykonane w bezpiecznej technologii albo muszą być na czas zawodów piłkarskich demontowane lub odpowiednio zabezpieczane tak, aby nie stanowiły zagrożenia </w:t>
            </w:r>
          </w:p>
          <w:p w14:paraId="4AF03300" w14:textId="77777777" w:rsidR="005D67F5" w:rsidRPr="005D67F5" w:rsidRDefault="005D67F5" w:rsidP="005D67F5">
            <w:pPr>
              <w:tabs>
                <w:tab w:val="center" w:pos="2"/>
                <w:tab w:val="center" w:pos="1654"/>
              </w:tabs>
              <w:spacing w:after="0" w:line="276" w:lineRule="auto"/>
              <w:ind w:left="284" w:right="284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ab/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ab/>
            </w:r>
            <w:r w:rsidRPr="005D67F5">
              <w:rPr>
                <w:rFonts w:asciiTheme="minorHAnsi" w:hAnsiTheme="minorHAnsi" w:cstheme="minorHAnsi"/>
              </w:rPr>
              <w:t xml:space="preserve">dla uczestników meczu. </w:t>
            </w:r>
          </w:p>
        </w:tc>
      </w:tr>
      <w:tr w:rsidR="005D67F5" w:rsidRPr="005D67F5" w14:paraId="316DCBE1" w14:textId="77777777" w:rsidTr="005D67F5">
        <w:tblPrEx>
          <w:tblCellMar>
            <w:right w:w="58" w:type="dxa"/>
          </w:tblCellMar>
        </w:tblPrEx>
        <w:trPr>
          <w:trHeight w:val="3502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8973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B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B95A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Obszar pola gry </w:t>
            </w:r>
          </w:p>
          <w:p w14:paraId="72F76A7D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8BD317A" w14:textId="77777777" w:rsidR="005D67F5" w:rsidRPr="005D67F5" w:rsidRDefault="005D67F5" w:rsidP="005D67F5">
            <w:pPr>
              <w:numPr>
                <w:ilvl w:val="0"/>
                <w:numId w:val="12"/>
              </w:numPr>
              <w:spacing w:after="0" w:line="276" w:lineRule="auto"/>
              <w:ind w:left="284" w:right="284" w:hanging="313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 skład obszaru pola gry wchodzi: pole gry (boisko) wraz z bezpośrednim otoczeniem, oddzielonym od widowni.  </w:t>
            </w:r>
          </w:p>
          <w:p w14:paraId="2D1FD6BC" w14:textId="77777777" w:rsidR="005D67F5" w:rsidRPr="005D67F5" w:rsidRDefault="005D67F5" w:rsidP="005D67F5">
            <w:pPr>
              <w:numPr>
                <w:ilvl w:val="0"/>
                <w:numId w:val="12"/>
              </w:numPr>
              <w:spacing w:after="0" w:line="276" w:lineRule="auto"/>
              <w:ind w:left="284" w:right="284" w:hanging="313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Stadion musi być wyposażony w stabilne ogrodzenie oddzielające obszar pola gry od widowni, o wysokości minimum 1,2 m, wyposażone w  pomalowane na odróżniający je od pozostałego ogrodzenia, furtki o szerokości minimum 1,20 m otwierane w kierunku pola gry. </w:t>
            </w:r>
          </w:p>
          <w:p w14:paraId="397DB3BA" w14:textId="77777777" w:rsidR="005D67F5" w:rsidRPr="005D67F5" w:rsidRDefault="005D67F5" w:rsidP="005D67F5">
            <w:pPr>
              <w:numPr>
                <w:ilvl w:val="0"/>
                <w:numId w:val="12"/>
              </w:numPr>
              <w:spacing w:after="0" w:line="276" w:lineRule="auto"/>
              <w:ind w:left="284" w:right="284" w:hanging="313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Tablice czy bandy reklamowe lub inne przeszkody stałe muszą być usytuowane w minimalnej odległości 3 m od linii bocznych i 5 m od linii końcowej pola gry. </w:t>
            </w:r>
          </w:p>
          <w:p w14:paraId="2664C0B6" w14:textId="77777777" w:rsidR="005D67F5" w:rsidRPr="005D67F5" w:rsidRDefault="005D67F5" w:rsidP="005D67F5">
            <w:pPr>
              <w:numPr>
                <w:ilvl w:val="0"/>
                <w:numId w:val="12"/>
              </w:numPr>
              <w:spacing w:after="0" w:line="276" w:lineRule="auto"/>
              <w:ind w:left="284" w:right="284" w:hanging="313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Słupki odciągów siatek na bramkach, a także słupy </w:t>
            </w:r>
            <w:proofErr w:type="spellStart"/>
            <w:r w:rsidRPr="005D67F5">
              <w:rPr>
                <w:rFonts w:asciiTheme="minorHAnsi" w:hAnsiTheme="minorHAnsi" w:cstheme="minorHAnsi"/>
              </w:rPr>
              <w:t>piłkochwytów</w:t>
            </w:r>
            <w:proofErr w:type="spellEnd"/>
            <w:r w:rsidRPr="005D67F5">
              <w:rPr>
                <w:rFonts w:asciiTheme="minorHAnsi" w:hAnsiTheme="minorHAnsi" w:cstheme="minorHAnsi"/>
              </w:rPr>
              <w:t xml:space="preserve"> znajdujące się w odległości mniejszej niż 5m od linii końcowej pola gry, są traktowane jako przeszkoda </w:t>
            </w:r>
          </w:p>
          <w:p w14:paraId="0241CD4E" w14:textId="77777777" w:rsidR="005D67F5" w:rsidRPr="005D67F5" w:rsidRDefault="005D67F5" w:rsidP="005D67F5">
            <w:pPr>
              <w:tabs>
                <w:tab w:val="center" w:pos="2"/>
                <w:tab w:val="center" w:pos="2488"/>
              </w:tabs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ab/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ab/>
            </w:r>
            <w:r w:rsidRPr="005D67F5">
              <w:rPr>
                <w:rFonts w:asciiTheme="minorHAnsi" w:hAnsiTheme="minorHAnsi" w:cstheme="minorHAnsi"/>
              </w:rPr>
              <w:t xml:space="preserve">stała, i muszą być odpowiednio zabezpieczone. </w:t>
            </w:r>
          </w:p>
        </w:tc>
      </w:tr>
      <w:tr w:rsidR="005D67F5" w:rsidRPr="005D67F5" w14:paraId="15E30E21" w14:textId="77777777" w:rsidTr="005D67F5">
        <w:tblPrEx>
          <w:tblCellMar>
            <w:right w:w="58" w:type="dxa"/>
          </w:tblCellMar>
        </w:tblPrEx>
        <w:trPr>
          <w:trHeight w:val="323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4677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lastRenderedPageBreak/>
              <w:t xml:space="preserve">A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17E6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Ławki w obszarze pola gry </w:t>
            </w:r>
          </w:p>
          <w:p w14:paraId="7B58B622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5501F8E" w14:textId="77777777" w:rsidR="005D67F5" w:rsidRPr="005D67F5" w:rsidRDefault="005D67F5" w:rsidP="005D67F5">
            <w:pPr>
              <w:numPr>
                <w:ilvl w:val="0"/>
                <w:numId w:val="13"/>
              </w:numPr>
              <w:spacing w:after="0" w:line="276" w:lineRule="auto"/>
              <w:ind w:left="284" w:right="284" w:hanging="3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Stadion musi być wyposażony w dwie oznaczone ławki dla rezerwowych, które powinny mieć wystarczające wymiary, by pomieścić co najmniej od 13 do 16 osób, muszą być zadaszone oraz usytuowane co najmniej 3 m od linii bocznej boiska, rozstawione symetrycznie w stosunku do linii środkowej boiska w maksymalnej odległości nie mniejszej niż 10 m i nie większej niż 30 m od siebie. W przypadku ławek nie posiadających indywidualnych miejsc siedzących przyjmuje się 50-centymetrową szerokość miejsca na jedną osobę.  </w:t>
            </w:r>
          </w:p>
          <w:p w14:paraId="3DD73EF6" w14:textId="77777777" w:rsidR="005D67F5" w:rsidRPr="005D67F5" w:rsidRDefault="005D67F5" w:rsidP="005D67F5">
            <w:pPr>
              <w:numPr>
                <w:ilvl w:val="0"/>
                <w:numId w:val="13"/>
              </w:numPr>
              <w:spacing w:after="0" w:line="276" w:lineRule="auto"/>
              <w:ind w:left="284" w:right="284" w:hanging="3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Stadion musi posiadać oznakowane (tablica z białym krzyżem na zielonym tle) stanowisko dla minimum dwóch odpowiednio oznakowanych noszowych (zielona </w:t>
            </w:r>
          </w:p>
          <w:p w14:paraId="05973BF0" w14:textId="77777777" w:rsidR="005D67F5" w:rsidRPr="005D67F5" w:rsidRDefault="005D67F5" w:rsidP="005D67F5">
            <w:pPr>
              <w:tabs>
                <w:tab w:val="center" w:pos="2"/>
                <w:tab w:val="center" w:pos="4011"/>
              </w:tabs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ab/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ab/>
            </w:r>
            <w:r w:rsidRPr="005D67F5">
              <w:rPr>
                <w:rFonts w:asciiTheme="minorHAnsi" w:hAnsiTheme="minorHAnsi" w:cstheme="minorHAnsi"/>
              </w:rPr>
              <w:t xml:space="preserve">kamizelka z białym krzyżem na plecach) wyposażonych w nosze z usztywnieniem. </w:t>
            </w:r>
          </w:p>
        </w:tc>
      </w:tr>
      <w:tr w:rsidR="005D67F5" w:rsidRPr="005D67F5" w14:paraId="757B4FCB" w14:textId="77777777" w:rsidTr="005D67F5">
        <w:tblPrEx>
          <w:tblCellMar>
            <w:right w:w="58" w:type="dxa"/>
          </w:tblCellMar>
        </w:tblPrEx>
        <w:trPr>
          <w:trHeight w:val="1620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B459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B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8230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Dostęp do obszaru pola gry </w:t>
            </w:r>
          </w:p>
          <w:p w14:paraId="52DF4CB2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B8E19A9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Zawodnicy i sędziowie przechodzący do obszaru pola gry muszą przemieszczać się drogą wydzieloną i zabezpieczoną np. teleskopowym tunelem rozciągającym się dostatecznie daleko w głąb pola gry lub aby wyjście było z dala od strefy udostępnionej dla </w:t>
            </w:r>
            <w:proofErr w:type="spellStart"/>
            <w:r w:rsidRPr="005D67F5">
              <w:rPr>
                <w:rFonts w:asciiTheme="minorHAnsi" w:hAnsiTheme="minorHAnsi" w:cstheme="minorHAnsi"/>
              </w:rPr>
              <w:t>publi</w:t>
            </w:r>
            <w:proofErr w:type="spellEnd"/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proofErr w:type="spellStart"/>
            <w:r w:rsidRPr="005D67F5">
              <w:rPr>
                <w:rFonts w:asciiTheme="minorHAnsi" w:hAnsiTheme="minorHAnsi" w:cstheme="minorHAnsi"/>
              </w:rPr>
              <w:t>czności</w:t>
            </w:r>
            <w:proofErr w:type="spellEnd"/>
            <w:r w:rsidRPr="005D67F5">
              <w:rPr>
                <w:rFonts w:asciiTheme="minorHAnsi" w:hAnsiTheme="minorHAnsi" w:cstheme="minorHAnsi"/>
              </w:rPr>
              <w:t xml:space="preserve">.  </w:t>
            </w:r>
          </w:p>
        </w:tc>
      </w:tr>
      <w:tr w:rsidR="005D67F5" w:rsidRPr="005D67F5" w14:paraId="197DF4D3" w14:textId="77777777" w:rsidTr="005D67F5">
        <w:tblPrEx>
          <w:tblCellMar>
            <w:right w:w="58" w:type="dxa"/>
          </w:tblCellMar>
        </w:tblPrEx>
        <w:trPr>
          <w:trHeight w:val="1085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1210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A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B845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Dojazd do obszaru pola gry  </w:t>
            </w:r>
          </w:p>
          <w:p w14:paraId="29BFFB58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51A355C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Stadion musi spełniać warunki, aby pojazdy pogotowia, straży pożarnej, policji itp. miały możliwość dojazdu do obszaru pola gry.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ab/>
            </w:r>
            <w:r w:rsidRPr="005D67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D67F5" w:rsidRPr="005D67F5" w14:paraId="00A359B4" w14:textId="77777777" w:rsidTr="005D67F5">
        <w:tblPrEx>
          <w:tblCellMar>
            <w:right w:w="58" w:type="dxa"/>
          </w:tblCellMar>
        </w:tblPrEx>
        <w:trPr>
          <w:trHeight w:val="3595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5F36F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A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8A652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Szatnie dla drużyn </w:t>
            </w:r>
          </w:p>
          <w:p w14:paraId="501145B8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1AC8AF2" w14:textId="77777777" w:rsidR="005D67F5" w:rsidRPr="005D67F5" w:rsidRDefault="005D67F5" w:rsidP="005D67F5">
            <w:pPr>
              <w:numPr>
                <w:ilvl w:val="0"/>
                <w:numId w:val="14"/>
              </w:numPr>
              <w:spacing w:after="0" w:line="276" w:lineRule="auto"/>
              <w:ind w:left="284" w:right="284" w:hanging="36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Stadion musi być wyposażony w szatnie dla obu drużyn o takim samym standardzie. </w:t>
            </w:r>
          </w:p>
          <w:p w14:paraId="135B3D5C" w14:textId="77777777" w:rsidR="005D67F5" w:rsidRPr="005D67F5" w:rsidRDefault="005D67F5" w:rsidP="005D67F5">
            <w:pPr>
              <w:numPr>
                <w:ilvl w:val="0"/>
                <w:numId w:val="14"/>
              </w:numPr>
              <w:spacing w:after="0" w:line="276" w:lineRule="auto"/>
              <w:ind w:left="284" w:right="284" w:hanging="36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 każdej szatni muszą się znajdować minimum: </w:t>
            </w:r>
          </w:p>
          <w:p w14:paraId="2E4DA4ED" w14:textId="77777777" w:rsidR="005D67F5" w:rsidRPr="005D67F5" w:rsidRDefault="005D67F5" w:rsidP="005D67F5">
            <w:pPr>
              <w:numPr>
                <w:ilvl w:val="1"/>
                <w:numId w:val="14"/>
              </w:numPr>
              <w:spacing w:after="0" w:line="276" w:lineRule="auto"/>
              <w:ind w:left="284" w:right="284" w:hanging="341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miejsca do siedzenia dla 20 osób,  </w:t>
            </w:r>
          </w:p>
          <w:p w14:paraId="73BCDBE8" w14:textId="77777777" w:rsidR="005D67F5" w:rsidRPr="005D67F5" w:rsidRDefault="005D67F5" w:rsidP="005D67F5">
            <w:pPr>
              <w:numPr>
                <w:ilvl w:val="1"/>
                <w:numId w:val="14"/>
              </w:numPr>
              <w:spacing w:after="0" w:line="276" w:lineRule="auto"/>
              <w:ind w:left="284" w:right="284" w:hanging="341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wieszaki lub szafki na odzież dla 20 osób, </w:t>
            </w:r>
          </w:p>
          <w:p w14:paraId="2F4D3BE2" w14:textId="77777777" w:rsidR="005D67F5" w:rsidRPr="005D67F5" w:rsidRDefault="005D67F5" w:rsidP="005D67F5">
            <w:pPr>
              <w:numPr>
                <w:ilvl w:val="1"/>
                <w:numId w:val="14"/>
              </w:numPr>
              <w:spacing w:after="0" w:line="276" w:lineRule="auto"/>
              <w:ind w:left="284" w:right="284" w:hanging="341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3 prysznice, </w:t>
            </w:r>
          </w:p>
          <w:p w14:paraId="40FF1675" w14:textId="77777777" w:rsidR="005D67F5" w:rsidRPr="005D67F5" w:rsidRDefault="005D67F5" w:rsidP="005D67F5">
            <w:pPr>
              <w:numPr>
                <w:ilvl w:val="1"/>
                <w:numId w:val="14"/>
              </w:numPr>
              <w:spacing w:after="0" w:line="276" w:lineRule="auto"/>
              <w:ind w:left="284" w:right="284" w:hanging="341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1 toaleta (z sedesem), </w:t>
            </w:r>
          </w:p>
          <w:p w14:paraId="150D59AD" w14:textId="77777777" w:rsidR="005D67F5" w:rsidRPr="005D67F5" w:rsidRDefault="005D67F5" w:rsidP="005D67F5">
            <w:pPr>
              <w:numPr>
                <w:ilvl w:val="1"/>
                <w:numId w:val="14"/>
              </w:numPr>
              <w:spacing w:after="0" w:line="276" w:lineRule="auto"/>
              <w:ind w:left="284" w:right="284" w:hanging="341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tablica z wyposażeniem do prezentacji taktyki. </w:t>
            </w:r>
          </w:p>
          <w:p w14:paraId="3C360D27" w14:textId="77777777" w:rsidR="005D67F5" w:rsidRPr="005D67F5" w:rsidRDefault="005D67F5" w:rsidP="005D67F5">
            <w:pPr>
              <w:numPr>
                <w:ilvl w:val="0"/>
                <w:numId w:val="14"/>
              </w:numPr>
              <w:spacing w:after="0" w:line="276" w:lineRule="auto"/>
              <w:ind w:left="284" w:right="284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>Zaleca się, aby powierzchnia każdej szatni, nie licząc powierzchni natrysków i toalet, była nie mniejsza niż 25m</w:t>
            </w:r>
            <w:r w:rsidRPr="005D67F5">
              <w:rPr>
                <w:rFonts w:asciiTheme="minorHAnsi" w:hAnsiTheme="minorHAnsi" w:cstheme="minorHAnsi"/>
                <w:vertAlign w:val="superscript"/>
              </w:rPr>
              <w:t>2</w:t>
            </w:r>
            <w:r w:rsidRPr="005D67F5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5D67F5" w:rsidRPr="005D67F5" w14:paraId="596A5616" w14:textId="77777777" w:rsidTr="005D67F5">
        <w:tblPrEx>
          <w:tblCellMar>
            <w:right w:w="59" w:type="dxa"/>
          </w:tblCellMar>
        </w:tblPrEx>
        <w:trPr>
          <w:trHeight w:val="2427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FB47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lastRenderedPageBreak/>
              <w:t xml:space="preserve">A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7EB3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Szatnia dla sędziów </w:t>
            </w:r>
          </w:p>
          <w:p w14:paraId="55C18F4D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DA35F46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>1)</w:t>
            </w:r>
            <w:r w:rsidRPr="005D67F5">
              <w:rPr>
                <w:rFonts w:asciiTheme="minorHAnsi" w:eastAsia="Arial" w:hAnsiTheme="minorHAnsi" w:cstheme="minorHAnsi"/>
              </w:rPr>
              <w:t xml:space="preserve"> </w:t>
            </w:r>
            <w:r w:rsidRPr="005D67F5">
              <w:rPr>
                <w:rFonts w:asciiTheme="minorHAnsi" w:hAnsiTheme="minorHAnsi" w:cstheme="minorHAnsi"/>
              </w:rPr>
              <w:t>Stadion musi być wyposażony w szatnię dla sędziów oddzieloną od szatni dla zawodników, lecz znajdującą się w ich pobliżu. 2)</w:t>
            </w:r>
            <w:r w:rsidRPr="005D67F5">
              <w:rPr>
                <w:rFonts w:asciiTheme="minorHAnsi" w:eastAsia="Arial" w:hAnsiTheme="minorHAnsi" w:cstheme="minorHAnsi"/>
              </w:rPr>
              <w:t xml:space="preserve"> </w:t>
            </w:r>
            <w:r w:rsidRPr="005D67F5">
              <w:rPr>
                <w:rFonts w:asciiTheme="minorHAnsi" w:hAnsiTheme="minorHAnsi" w:cstheme="minorHAnsi"/>
              </w:rPr>
              <w:t xml:space="preserve">W szatni dla sędziów muszą się znajdować: </w:t>
            </w:r>
          </w:p>
          <w:p w14:paraId="7F8B0C9E" w14:textId="77777777" w:rsidR="005D67F5" w:rsidRPr="005D67F5" w:rsidRDefault="005D67F5" w:rsidP="005D67F5">
            <w:pPr>
              <w:numPr>
                <w:ilvl w:val="0"/>
                <w:numId w:val="15"/>
              </w:numPr>
              <w:spacing w:after="0" w:line="276" w:lineRule="auto"/>
              <w:ind w:left="284" w:right="284" w:hanging="283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stół i miejsca do siedzenia dla 4 osób, </w:t>
            </w:r>
          </w:p>
          <w:p w14:paraId="147003E9" w14:textId="77777777" w:rsidR="005D67F5" w:rsidRPr="005D67F5" w:rsidRDefault="005D67F5" w:rsidP="005D67F5">
            <w:pPr>
              <w:numPr>
                <w:ilvl w:val="0"/>
                <w:numId w:val="15"/>
              </w:numPr>
              <w:spacing w:after="0" w:line="276" w:lineRule="auto"/>
              <w:ind w:left="284" w:right="284" w:hanging="283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wieszaki lub szafki na odzież dla 4 osób, </w:t>
            </w:r>
          </w:p>
          <w:p w14:paraId="2852B486" w14:textId="77777777" w:rsidR="005D67F5" w:rsidRPr="005D67F5" w:rsidRDefault="005D67F5" w:rsidP="005D67F5">
            <w:pPr>
              <w:numPr>
                <w:ilvl w:val="0"/>
                <w:numId w:val="15"/>
              </w:numPr>
              <w:spacing w:after="0" w:line="276" w:lineRule="auto"/>
              <w:ind w:left="284" w:right="284" w:hanging="283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1 prysznic w szatni lub w bezpośrednim jej pobliżu, </w:t>
            </w:r>
          </w:p>
          <w:p w14:paraId="07E438F9" w14:textId="77777777" w:rsidR="005D67F5" w:rsidRPr="005D67F5" w:rsidRDefault="005D67F5" w:rsidP="005D67F5">
            <w:pPr>
              <w:numPr>
                <w:ilvl w:val="0"/>
                <w:numId w:val="15"/>
              </w:numPr>
              <w:spacing w:after="0" w:line="276" w:lineRule="auto"/>
              <w:ind w:left="284" w:right="284" w:hanging="283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>1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</w:rPr>
              <w:t xml:space="preserve"> toaleta (z sedesem) w szatni lub bezpośrednim jej pobliżu. </w:t>
            </w:r>
          </w:p>
        </w:tc>
      </w:tr>
      <w:tr w:rsidR="005D67F5" w:rsidRPr="005D67F5" w14:paraId="5CA03290" w14:textId="77777777" w:rsidTr="005D67F5">
        <w:tblPrEx>
          <w:tblCellMar>
            <w:right w:w="59" w:type="dxa"/>
          </w:tblCellMar>
        </w:tblPrEx>
        <w:trPr>
          <w:trHeight w:val="1351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B95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A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EB0E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Nagłośnienie </w:t>
            </w:r>
          </w:p>
          <w:p w14:paraId="25D04F74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384E70A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Stadion musi być wyposażony w dobrze słyszalny w każdej części Stadionu system nagłośnienia służący spikerowi zawodów do przekazywania informacji dotyczących kwestii organizacyjnych i porządkowych związanych z meczem.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ab/>
            </w:r>
            <w:r w:rsidRPr="005D67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D67F5" w:rsidRPr="005D67F5" w14:paraId="24D2A680" w14:textId="77777777" w:rsidTr="005D67F5">
        <w:tblPrEx>
          <w:tblCellMar>
            <w:right w:w="59" w:type="dxa"/>
          </w:tblCellMar>
        </w:tblPrEx>
        <w:trPr>
          <w:trHeight w:val="323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68B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A </w:t>
            </w:r>
          </w:p>
          <w:p w14:paraId="61C1C902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 </w:t>
            </w:r>
          </w:p>
          <w:p w14:paraId="62493980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D34B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Oświetlenie </w:t>
            </w:r>
          </w:p>
          <w:p w14:paraId="7BC9BE62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599A327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Wnioskodawca, jeżeli planuje rozgrywać zawody z wykorzystaniem systemu sztucznego oświetlenia, musi spełniać poniższe wymogi: </w:t>
            </w:r>
          </w:p>
          <w:p w14:paraId="7214B1DB" w14:textId="77777777" w:rsidR="005D67F5" w:rsidRPr="005D67F5" w:rsidRDefault="005D67F5" w:rsidP="005D67F5">
            <w:pPr>
              <w:numPr>
                <w:ilvl w:val="0"/>
                <w:numId w:val="16"/>
              </w:numPr>
              <w:spacing w:after="0" w:line="276" w:lineRule="auto"/>
              <w:ind w:left="284" w:right="284" w:hanging="36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minimalny poziom natężenia oświetlenia pionowego pola gry jest nie mniejszy niż </w:t>
            </w:r>
          </w:p>
          <w:p w14:paraId="1EF82296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500 </w:t>
            </w:r>
            <w:proofErr w:type="spellStart"/>
            <w:r w:rsidRPr="005D67F5">
              <w:rPr>
                <w:rFonts w:asciiTheme="minorHAnsi" w:hAnsiTheme="minorHAnsi" w:cstheme="minorHAnsi"/>
              </w:rPr>
              <w:t>Ev</w:t>
            </w:r>
            <w:proofErr w:type="spellEnd"/>
            <w:r w:rsidRPr="005D67F5">
              <w:rPr>
                <w:rFonts w:asciiTheme="minorHAnsi" w:hAnsiTheme="minorHAnsi" w:cstheme="minorHAnsi"/>
              </w:rPr>
              <w:t xml:space="preserve">(lx); </w:t>
            </w:r>
          </w:p>
          <w:p w14:paraId="30538A11" w14:textId="77777777" w:rsidR="005D67F5" w:rsidRPr="005D67F5" w:rsidRDefault="005D67F5" w:rsidP="005D67F5">
            <w:pPr>
              <w:numPr>
                <w:ilvl w:val="0"/>
                <w:numId w:val="16"/>
              </w:numPr>
              <w:spacing w:after="0" w:line="276" w:lineRule="auto"/>
              <w:ind w:left="284" w:right="284" w:hanging="36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oświetlenie musi pokrywać równomiernie każdy obszar pola gry; </w:t>
            </w:r>
          </w:p>
          <w:p w14:paraId="0FE48326" w14:textId="77777777" w:rsidR="005D67F5" w:rsidRPr="005D67F5" w:rsidRDefault="005D67F5" w:rsidP="005D67F5">
            <w:pPr>
              <w:numPr>
                <w:ilvl w:val="0"/>
                <w:numId w:val="16"/>
              </w:numPr>
              <w:spacing w:after="0" w:line="276" w:lineRule="auto"/>
              <w:ind w:left="284" w:right="284" w:hanging="36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Wnioskodawca zobowiązany jest do dokonania pomiarów i przedłożenia stosownych dokumentów w procesie licencyjnym; </w:t>
            </w:r>
          </w:p>
          <w:p w14:paraId="4C87FB88" w14:textId="77777777" w:rsidR="005D67F5" w:rsidRPr="005D67F5" w:rsidRDefault="005D67F5" w:rsidP="005D67F5">
            <w:pPr>
              <w:numPr>
                <w:ilvl w:val="0"/>
                <w:numId w:val="16"/>
              </w:numPr>
              <w:spacing w:after="0" w:line="276" w:lineRule="auto"/>
              <w:ind w:left="284" w:right="284" w:hanging="36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ważność wykonania pomiarów określa się na dwa lata licząc od daty przeprowadzenie pomiaru.   </w:t>
            </w:r>
          </w:p>
          <w:p w14:paraId="17C96920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D67F5" w:rsidRPr="005D67F5" w14:paraId="77B5EB93" w14:textId="77777777" w:rsidTr="005D67F5">
        <w:tblPrEx>
          <w:tblCellMar>
            <w:right w:w="59" w:type="dxa"/>
          </w:tblCellMar>
        </w:tblPrEx>
        <w:trPr>
          <w:trHeight w:val="2698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46FB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B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D3C9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Parking </w:t>
            </w:r>
          </w:p>
          <w:p w14:paraId="0176C69A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4ADA9BB" w14:textId="77777777" w:rsidR="005D67F5" w:rsidRPr="005D67F5" w:rsidRDefault="005D67F5" w:rsidP="005D67F5">
            <w:pPr>
              <w:numPr>
                <w:ilvl w:val="0"/>
                <w:numId w:val="17"/>
              </w:numPr>
              <w:spacing w:after="0" w:line="276" w:lineRule="auto"/>
              <w:ind w:left="284" w:right="284" w:hanging="31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Dla działaczy klubów, sędziów i innych osób funkcyjnych musi być dostępna następująca minimalna liczba oznakowanych miejsc parkingowych: </w:t>
            </w:r>
          </w:p>
          <w:p w14:paraId="55555615" w14:textId="77777777" w:rsidR="005D67F5" w:rsidRPr="005D67F5" w:rsidRDefault="005D67F5" w:rsidP="005D67F5">
            <w:pPr>
              <w:numPr>
                <w:ilvl w:val="1"/>
                <w:numId w:val="17"/>
              </w:numPr>
              <w:spacing w:after="0" w:line="276" w:lineRule="auto"/>
              <w:ind w:left="284" w:right="284" w:hanging="338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1 miejsce parkingowe dla autokaru; </w:t>
            </w:r>
          </w:p>
          <w:p w14:paraId="45D43F31" w14:textId="77777777" w:rsidR="005D67F5" w:rsidRPr="005D67F5" w:rsidRDefault="005D67F5" w:rsidP="005D67F5">
            <w:pPr>
              <w:numPr>
                <w:ilvl w:val="1"/>
                <w:numId w:val="17"/>
              </w:numPr>
              <w:spacing w:after="0" w:line="276" w:lineRule="auto"/>
              <w:ind w:left="284" w:right="284" w:hanging="338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10 miejsc parkingowych dla samochodów osobowych. </w:t>
            </w:r>
          </w:p>
          <w:p w14:paraId="7A89134A" w14:textId="77777777" w:rsidR="005D67F5" w:rsidRPr="005D67F5" w:rsidRDefault="005D67F5" w:rsidP="005D67F5">
            <w:pPr>
              <w:numPr>
                <w:ilvl w:val="0"/>
                <w:numId w:val="17"/>
              </w:numPr>
              <w:spacing w:after="0" w:line="276" w:lineRule="auto"/>
              <w:ind w:left="284" w:right="284" w:hanging="31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Zaleca się rozmieszczenie tych miejsc parkingowych wewnątrz lub w pobliżu Stadionu i odizolowanie ich od publiczności. Jeżeli zapewnienie klubom i działaczom takiego bezpośredniego dojazdu samochodem lub autokarem nie jest możliwe, wówczas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</w:rPr>
              <w:t xml:space="preserve">porządkowi/pracownicy ochrony muszą być obecni, aby zapewnić im ochronę. </w:t>
            </w:r>
          </w:p>
        </w:tc>
      </w:tr>
      <w:tr w:rsidR="005D67F5" w:rsidRPr="005D67F5" w14:paraId="682365A3" w14:textId="77777777" w:rsidTr="005D67F5">
        <w:tblPrEx>
          <w:tblCellMar>
            <w:right w:w="59" w:type="dxa"/>
          </w:tblCellMar>
        </w:tblPrEx>
        <w:trPr>
          <w:trHeight w:val="3477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B639C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lastRenderedPageBreak/>
              <w:t xml:space="preserve">B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91F3A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Urządzenia sanitarne </w:t>
            </w:r>
          </w:p>
          <w:p w14:paraId="20BFDFD2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BFA3667" w14:textId="77777777" w:rsidR="005D67F5" w:rsidRPr="005D67F5" w:rsidRDefault="005D67F5" w:rsidP="005D67F5">
            <w:pPr>
              <w:numPr>
                <w:ilvl w:val="0"/>
                <w:numId w:val="18"/>
              </w:numPr>
              <w:spacing w:after="0" w:line="276" w:lineRule="auto"/>
              <w:ind w:left="284" w:right="284" w:hanging="23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Stadion musi być wyposażony w wystarczającą liczbę toalet dla osób obu płci.  </w:t>
            </w:r>
          </w:p>
          <w:p w14:paraId="490619AF" w14:textId="77777777" w:rsidR="005D67F5" w:rsidRPr="005D67F5" w:rsidRDefault="005D67F5" w:rsidP="005D67F5">
            <w:pPr>
              <w:numPr>
                <w:ilvl w:val="0"/>
                <w:numId w:val="18"/>
              </w:numPr>
              <w:spacing w:after="0" w:line="276" w:lineRule="auto"/>
              <w:ind w:left="284" w:right="284" w:hanging="23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Toalety muszą być zgodne z przepisami sanitarnymi. </w:t>
            </w:r>
          </w:p>
          <w:p w14:paraId="0A14299E" w14:textId="77777777" w:rsidR="005D67F5" w:rsidRPr="005D67F5" w:rsidRDefault="005D67F5" w:rsidP="005D67F5">
            <w:pPr>
              <w:numPr>
                <w:ilvl w:val="0"/>
                <w:numId w:val="19"/>
              </w:numPr>
              <w:spacing w:after="0" w:line="276" w:lineRule="auto"/>
              <w:ind w:left="284" w:right="284" w:hanging="2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Toalety muszą być wyposażone w urządzenia do mycia przynajmniej z zimną wodą oraz być zaopatrzone w odpowiednią ilość ręczników i/lub suszarek do rąk. </w:t>
            </w:r>
          </w:p>
          <w:p w14:paraId="428D3A1C" w14:textId="77777777" w:rsidR="005D67F5" w:rsidRPr="005D67F5" w:rsidRDefault="005D67F5" w:rsidP="005D67F5">
            <w:pPr>
              <w:numPr>
                <w:ilvl w:val="0"/>
                <w:numId w:val="19"/>
              </w:numPr>
              <w:spacing w:after="0" w:line="276" w:lineRule="auto"/>
              <w:ind w:left="284" w:right="284" w:hanging="2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Pomieszczenia muszą być jasne, czyste i higieniczne, utrzymane w takim stanie w trakcie całej imprezy.  </w:t>
            </w:r>
          </w:p>
          <w:p w14:paraId="3EFB285A" w14:textId="77777777" w:rsidR="005D67F5" w:rsidRPr="005D67F5" w:rsidRDefault="005D67F5" w:rsidP="005D67F5">
            <w:pPr>
              <w:numPr>
                <w:ilvl w:val="0"/>
                <w:numId w:val="19"/>
              </w:numPr>
              <w:spacing w:after="0" w:line="276" w:lineRule="auto"/>
              <w:ind w:left="284" w:right="284" w:hanging="2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>Na każde 1000 udostępnionych miejsc dla publiczności musi przypadać minimum: a)</w:t>
            </w:r>
            <w:r w:rsidRPr="005D67F5">
              <w:rPr>
                <w:rFonts w:asciiTheme="minorHAnsi" w:eastAsia="Arial" w:hAnsiTheme="minorHAnsi" w:cstheme="minorHAnsi"/>
              </w:rPr>
              <w:t xml:space="preserve"> </w:t>
            </w:r>
            <w:r w:rsidRPr="005D67F5">
              <w:rPr>
                <w:rFonts w:asciiTheme="minorHAnsi" w:hAnsiTheme="minorHAnsi" w:cstheme="minorHAnsi"/>
              </w:rPr>
              <w:t xml:space="preserve">3 stałe toalety dla mężczyzn, </w:t>
            </w:r>
          </w:p>
          <w:p w14:paraId="4447D8EA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>b)</w:t>
            </w:r>
            <w:r w:rsidRPr="005D67F5">
              <w:rPr>
                <w:rFonts w:asciiTheme="minorHAnsi" w:eastAsia="Arial" w:hAnsiTheme="minorHAnsi" w:cstheme="minorHAnsi"/>
              </w:rPr>
              <w:t xml:space="preserve"> </w:t>
            </w:r>
            <w:r w:rsidRPr="005D67F5">
              <w:rPr>
                <w:rFonts w:asciiTheme="minorHAnsi" w:hAnsiTheme="minorHAnsi" w:cstheme="minorHAnsi"/>
              </w:rPr>
              <w:t xml:space="preserve">1 stała toaleta dla kobiet, </w:t>
            </w:r>
          </w:p>
          <w:p w14:paraId="13596925" w14:textId="77777777" w:rsidR="005D67F5" w:rsidRPr="005D67F5" w:rsidRDefault="005D67F5" w:rsidP="005D67F5">
            <w:pPr>
              <w:tabs>
                <w:tab w:val="center" w:pos="2"/>
                <w:tab w:val="center" w:pos="3548"/>
              </w:tabs>
              <w:spacing w:after="0" w:line="276" w:lineRule="auto"/>
              <w:ind w:left="284" w:right="284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ab/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ab/>
            </w:r>
            <w:r w:rsidRPr="005D67F5">
              <w:rPr>
                <w:rFonts w:asciiTheme="minorHAnsi" w:hAnsiTheme="minorHAnsi" w:cstheme="minorHAnsi"/>
              </w:rPr>
              <w:t xml:space="preserve">lub musi być zawarta umowa na toalety mobilne wypełniająca te normy. </w:t>
            </w:r>
          </w:p>
        </w:tc>
      </w:tr>
      <w:tr w:rsidR="005D67F5" w:rsidRPr="005D67F5" w14:paraId="18ECF276" w14:textId="77777777" w:rsidTr="005D67F5">
        <w:tblPrEx>
          <w:tblCellMar>
            <w:top w:w="15" w:type="dxa"/>
            <w:right w:w="56" w:type="dxa"/>
          </w:tblCellMar>
        </w:tblPrEx>
        <w:trPr>
          <w:trHeight w:val="2696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1D12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C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02DF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Urządzenia dla przedstawicieli środków przekazu </w:t>
            </w:r>
          </w:p>
          <w:p w14:paraId="2F79FBDB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5BFC80A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Zaleca się, aby stadion miał odpowiednie, spełniające poniższe warunki wyposażenie dla potrzeb przedstawicieli środków przekazu:  </w:t>
            </w:r>
          </w:p>
          <w:p w14:paraId="596A0C69" w14:textId="77777777" w:rsidR="005D67F5" w:rsidRPr="005D67F5" w:rsidRDefault="005D67F5" w:rsidP="005D67F5">
            <w:pPr>
              <w:numPr>
                <w:ilvl w:val="0"/>
                <w:numId w:val="20"/>
              </w:numPr>
              <w:spacing w:after="0" w:line="276" w:lineRule="auto"/>
              <w:ind w:left="284" w:right="284" w:hanging="36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minimum 5 stałych stanowisk prasowych wyposażonych w pulpity, na których można pomieścić komputer typu laptop, notatnik i telefon, posiadających zasilanie elektryczne, a usytuowanych w środkowej części trybuny głównej; </w:t>
            </w:r>
          </w:p>
          <w:p w14:paraId="546AFDD2" w14:textId="77777777" w:rsidR="005D67F5" w:rsidRPr="005D67F5" w:rsidRDefault="005D67F5" w:rsidP="005D67F5">
            <w:pPr>
              <w:numPr>
                <w:ilvl w:val="0"/>
                <w:numId w:val="20"/>
              </w:numPr>
              <w:spacing w:after="0" w:line="276" w:lineRule="auto"/>
              <w:ind w:left="284" w:right="284" w:hanging="36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sala do konferencji prasowych (pomieszczenie robocze dla przedstawicieli środków przekazu) z minimalną liczbą 10 miejsc siedzących; </w:t>
            </w:r>
          </w:p>
          <w:p w14:paraId="27984DC9" w14:textId="77777777" w:rsidR="005D67F5" w:rsidRPr="005D67F5" w:rsidRDefault="005D67F5" w:rsidP="005D67F5">
            <w:pPr>
              <w:numPr>
                <w:ilvl w:val="0"/>
                <w:numId w:val="20"/>
              </w:numPr>
              <w:spacing w:after="0" w:line="276" w:lineRule="auto"/>
              <w:ind w:left="284" w:right="284" w:hanging="36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kamizelki dla fotoreporterów (z napisem FOTO). </w:t>
            </w:r>
          </w:p>
        </w:tc>
      </w:tr>
      <w:tr w:rsidR="005D67F5" w:rsidRPr="005D67F5" w14:paraId="750F84ED" w14:textId="77777777" w:rsidTr="005D67F5">
        <w:tblPrEx>
          <w:tblCellMar>
            <w:top w:w="15" w:type="dxa"/>
            <w:right w:w="56" w:type="dxa"/>
          </w:tblCellMar>
        </w:tblPrEx>
        <w:trPr>
          <w:trHeight w:val="816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558F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C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2DBD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Dojazd do stadionu </w:t>
            </w:r>
          </w:p>
          <w:p w14:paraId="32785685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D9C0242" w14:textId="77777777" w:rsidR="005D67F5" w:rsidRPr="005D67F5" w:rsidRDefault="005D67F5" w:rsidP="005D67F5">
            <w:pPr>
              <w:tabs>
                <w:tab w:val="center" w:pos="2751"/>
                <w:tab w:val="center" w:pos="5500"/>
              </w:tabs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ab/>
              <w:t>Zaleca się, by drogi dojazdowe do Stadionu były oznakowane.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ab/>
            </w:r>
            <w:r w:rsidRPr="005D67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D67F5" w:rsidRPr="005D67F5" w14:paraId="3A6CD05F" w14:textId="77777777" w:rsidTr="005D67F5">
        <w:tblPrEx>
          <w:tblCellMar>
            <w:top w:w="15" w:type="dxa"/>
            <w:right w:w="56" w:type="dxa"/>
          </w:tblCellMar>
        </w:tblPrEx>
        <w:trPr>
          <w:trHeight w:val="2158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67F7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B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4FEB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Publiczny dostęp i wyjścia ze Stadionu </w:t>
            </w:r>
          </w:p>
          <w:p w14:paraId="03868E1E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C06BAA9" w14:textId="77777777" w:rsidR="005D67F5" w:rsidRPr="005D67F5" w:rsidRDefault="005D67F5" w:rsidP="005D67F5">
            <w:pPr>
              <w:numPr>
                <w:ilvl w:val="0"/>
                <w:numId w:val="21"/>
              </w:numPr>
              <w:spacing w:after="0" w:line="276" w:lineRule="auto"/>
              <w:ind w:left="284" w:right="284" w:hanging="425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Stadion powinien być otoczony trwałym i stabilnym ogrodzeniem o wysokości minimum 1,8m uniemożliwiającym niekontrolowane wejście na obiekt, wyposażonym w bramę wjazdową oraz wejścia/wyjścia dla publiczności.  </w:t>
            </w:r>
          </w:p>
          <w:p w14:paraId="0933D438" w14:textId="77777777" w:rsidR="005D67F5" w:rsidRPr="005D67F5" w:rsidRDefault="005D67F5" w:rsidP="005D67F5">
            <w:pPr>
              <w:numPr>
                <w:ilvl w:val="0"/>
                <w:numId w:val="21"/>
              </w:numPr>
              <w:spacing w:after="0" w:line="276" w:lineRule="auto"/>
              <w:ind w:left="284" w:right="284" w:hanging="425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Każde wejście na obiekt powinno być wyposażone w oznakowane punkty kasowe i punkty depozytowe (stałe lub mobilne).  </w:t>
            </w:r>
          </w:p>
          <w:p w14:paraId="24610E42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5D67F5" w:rsidRPr="005D67F5" w14:paraId="549DEDB0" w14:textId="77777777" w:rsidTr="005D67F5">
        <w:tblPrEx>
          <w:tblCellMar>
            <w:top w:w="15" w:type="dxa"/>
            <w:right w:w="56" w:type="dxa"/>
          </w:tblCellMar>
        </w:tblPrEx>
        <w:trPr>
          <w:trHeight w:val="1085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908B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C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2200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Stoiska gastronomiczne </w:t>
            </w:r>
          </w:p>
          <w:p w14:paraId="49553D6E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6228039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Zaleca się, aby na Stadionie były przynajmniej dwa punkty sprzedaży artykułów spożywczych i napojów, w tym jeden wydzielony dla kibiców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D67F5">
              <w:rPr>
                <w:rFonts w:asciiTheme="minorHAnsi" w:hAnsiTheme="minorHAnsi" w:cstheme="minorHAnsi"/>
                <w:vertAlign w:val="subscript"/>
              </w:rPr>
              <w:tab/>
            </w:r>
            <w:r w:rsidRPr="005D67F5">
              <w:rPr>
                <w:rFonts w:asciiTheme="minorHAnsi" w:hAnsiTheme="minorHAnsi" w:cstheme="minorHAnsi"/>
              </w:rPr>
              <w:t xml:space="preserve">gości. </w:t>
            </w:r>
          </w:p>
        </w:tc>
      </w:tr>
      <w:tr w:rsidR="005D67F5" w:rsidRPr="005D67F5" w14:paraId="66F236E0" w14:textId="77777777" w:rsidTr="005D67F5">
        <w:tblPrEx>
          <w:tblCellMar>
            <w:top w:w="15" w:type="dxa"/>
            <w:right w:w="56" w:type="dxa"/>
          </w:tblCellMar>
        </w:tblPrEx>
        <w:trPr>
          <w:trHeight w:val="2427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50C1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lastRenderedPageBreak/>
              <w:t xml:space="preserve">B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D175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Oznakowanie </w:t>
            </w:r>
          </w:p>
          <w:p w14:paraId="59924B12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C56DC03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Każde pomieszczenie wykorzystywane na zabezpieczenie zawodów musi być oznakowane, np.: </w:t>
            </w:r>
          </w:p>
          <w:p w14:paraId="0B433D34" w14:textId="77777777" w:rsidR="005D67F5" w:rsidRPr="005D67F5" w:rsidRDefault="005D67F5" w:rsidP="005D67F5">
            <w:pPr>
              <w:numPr>
                <w:ilvl w:val="0"/>
                <w:numId w:val="22"/>
              </w:numPr>
              <w:spacing w:after="0" w:line="276" w:lineRule="auto"/>
              <w:ind w:left="284" w:right="284" w:hanging="36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szatnia drużyny gospodarzy i drużyny gości, </w:t>
            </w:r>
          </w:p>
          <w:p w14:paraId="2D8FACC3" w14:textId="77777777" w:rsidR="005D67F5" w:rsidRPr="005D67F5" w:rsidRDefault="005D67F5" w:rsidP="005D67F5">
            <w:pPr>
              <w:numPr>
                <w:ilvl w:val="0"/>
                <w:numId w:val="22"/>
              </w:numPr>
              <w:spacing w:after="0" w:line="276" w:lineRule="auto"/>
              <w:ind w:left="284" w:right="284" w:hanging="36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szatnia sędziów, </w:t>
            </w:r>
          </w:p>
          <w:p w14:paraId="7BE38981" w14:textId="77777777" w:rsidR="005D67F5" w:rsidRPr="005D67F5" w:rsidRDefault="005D67F5" w:rsidP="005D67F5">
            <w:pPr>
              <w:numPr>
                <w:ilvl w:val="0"/>
                <w:numId w:val="22"/>
              </w:numPr>
              <w:spacing w:after="0" w:line="276" w:lineRule="auto"/>
              <w:ind w:left="284" w:right="284" w:hanging="36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obserwator/delegat meczowy,  </w:t>
            </w:r>
          </w:p>
          <w:p w14:paraId="631F23CE" w14:textId="77777777" w:rsidR="005D67F5" w:rsidRPr="005D67F5" w:rsidRDefault="005D67F5" w:rsidP="005D67F5">
            <w:pPr>
              <w:numPr>
                <w:ilvl w:val="0"/>
                <w:numId w:val="22"/>
              </w:numPr>
              <w:spacing w:after="0" w:line="276" w:lineRule="auto"/>
              <w:ind w:left="284" w:right="284" w:hanging="36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toalety itd. </w:t>
            </w:r>
          </w:p>
          <w:p w14:paraId="3CAD7F1C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5D67F5" w:rsidRPr="005D67F5" w14:paraId="5F46BF92" w14:textId="77777777" w:rsidTr="005D67F5">
        <w:tblPrEx>
          <w:tblCellMar>
            <w:top w:w="15" w:type="dxa"/>
            <w:right w:w="56" w:type="dxa"/>
          </w:tblCellMar>
        </w:tblPrEx>
        <w:trPr>
          <w:trHeight w:val="3641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02A2E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center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</w:rPr>
              <w:t xml:space="preserve">C </w:t>
            </w:r>
          </w:p>
        </w:tc>
        <w:tc>
          <w:tcPr>
            <w:tcW w:w="3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F1BC0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System monitoringu wizyjnego </w:t>
            </w:r>
          </w:p>
          <w:p w14:paraId="4B686419" w14:textId="77777777" w:rsidR="005D67F5" w:rsidRPr="005D67F5" w:rsidRDefault="005D67F5" w:rsidP="005D67F5">
            <w:pPr>
              <w:spacing w:after="0" w:line="276" w:lineRule="auto"/>
              <w:ind w:left="284" w:right="284" w:firstLine="0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ED4FAA1" w14:textId="77777777" w:rsidR="005D67F5" w:rsidRPr="005D67F5" w:rsidRDefault="005D67F5" w:rsidP="005D67F5">
            <w:pPr>
              <w:numPr>
                <w:ilvl w:val="0"/>
                <w:numId w:val="23"/>
              </w:numPr>
              <w:spacing w:after="0" w:line="276" w:lineRule="auto"/>
              <w:ind w:left="284" w:right="284" w:hanging="3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eastAsia="Times New Roman" w:hAnsiTheme="minorHAnsi" w:cstheme="minorHAnsi"/>
              </w:rPr>
              <w:t xml:space="preserve">Każdy Stadion musi być wyposażony zarówno wewnątrz, jak i na zewnątrz w zainstalowane na stałe kamery dla potrzeb dozoru, zamontowane w stałych punktach i z możliwością utrwalania obrazu. i dźwięku. </w:t>
            </w:r>
          </w:p>
          <w:p w14:paraId="4B9FF3BD" w14:textId="77777777" w:rsidR="005D67F5" w:rsidRPr="005D67F5" w:rsidRDefault="005D67F5" w:rsidP="005D67F5">
            <w:pPr>
              <w:numPr>
                <w:ilvl w:val="0"/>
                <w:numId w:val="23"/>
              </w:numPr>
              <w:spacing w:after="0" w:line="276" w:lineRule="auto"/>
              <w:ind w:left="284" w:right="284" w:hanging="3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eastAsia="Times New Roman" w:hAnsiTheme="minorHAnsi" w:cstheme="minorHAnsi"/>
              </w:rPr>
              <w:t xml:space="preserve">Takie kamery powinny umożliwiać monitorowanie i dozór wszystkich dojść do Stadionu i obszarów publicznych na zewnątrz i wewnątrz Stadionu. </w:t>
            </w:r>
          </w:p>
          <w:p w14:paraId="5256803C" w14:textId="77777777" w:rsidR="005D67F5" w:rsidRPr="005D67F5" w:rsidRDefault="005D67F5" w:rsidP="005D67F5">
            <w:pPr>
              <w:numPr>
                <w:ilvl w:val="0"/>
                <w:numId w:val="23"/>
              </w:numPr>
              <w:spacing w:after="0" w:line="276" w:lineRule="auto"/>
              <w:ind w:left="284" w:right="284" w:hanging="3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eastAsia="Times New Roman" w:hAnsiTheme="minorHAnsi" w:cstheme="minorHAnsi"/>
              </w:rPr>
              <w:t xml:space="preserve">System ten powinien umożliwiać wykonywanie nieruchomych zdjęć fotograficznych zarówno wewnątrz, jak i na zewnątrz Stadionu. </w:t>
            </w:r>
          </w:p>
          <w:p w14:paraId="5B82712F" w14:textId="77777777" w:rsidR="005D67F5" w:rsidRPr="005D67F5" w:rsidRDefault="005D67F5" w:rsidP="005D67F5">
            <w:pPr>
              <w:spacing w:after="0" w:line="276" w:lineRule="auto"/>
              <w:ind w:left="284" w:right="284" w:hanging="361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eastAsia="Times New Roman" w:hAnsiTheme="minorHAnsi" w:cstheme="minorHAnsi"/>
              </w:rPr>
              <w:t>4)</w:t>
            </w:r>
            <w:r w:rsidRPr="005D67F5">
              <w:rPr>
                <w:rFonts w:asciiTheme="minorHAnsi" w:eastAsia="Arial" w:hAnsiTheme="minorHAnsi" w:cstheme="minorHAnsi"/>
              </w:rPr>
              <w:t xml:space="preserve"> </w:t>
            </w:r>
            <w:r w:rsidRPr="005D67F5">
              <w:rPr>
                <w:rFonts w:asciiTheme="minorHAnsi" w:eastAsia="Times New Roman" w:hAnsiTheme="minorHAnsi" w:cstheme="minorHAnsi"/>
              </w:rPr>
              <w:t xml:space="preserve">W przypadku przeprowadzania meczu w formie imprezy masowej Wnioskodawca musi spełniać właściwe wymagania prawa powszechnego (Ustawa o bezpieczeństwie imprez masowych). </w:t>
            </w:r>
          </w:p>
          <w:p w14:paraId="363D0DCA" w14:textId="77777777" w:rsidR="005D67F5" w:rsidRPr="005D67F5" w:rsidRDefault="005D67F5" w:rsidP="005D67F5">
            <w:pPr>
              <w:spacing w:after="0" w:line="276" w:lineRule="auto"/>
              <w:ind w:left="284" w:right="284"/>
              <w:jc w:val="left"/>
              <w:rPr>
                <w:rFonts w:asciiTheme="minorHAnsi" w:hAnsiTheme="minorHAnsi" w:cstheme="minorHAnsi"/>
              </w:rPr>
            </w:pPr>
            <w:r w:rsidRPr="005D67F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38301EEE" w14:textId="77777777" w:rsidR="001417F9" w:rsidRPr="005D67F5" w:rsidRDefault="005D67F5" w:rsidP="005D67F5">
      <w:pPr>
        <w:spacing w:after="216" w:line="276" w:lineRule="auto"/>
        <w:ind w:left="0" w:firstLine="0"/>
        <w:jc w:val="left"/>
        <w:rPr>
          <w:rFonts w:asciiTheme="minorHAnsi" w:hAnsiTheme="minorHAnsi" w:cstheme="minorHAnsi"/>
        </w:rPr>
      </w:pPr>
      <w:r w:rsidRPr="005D67F5">
        <w:rPr>
          <w:rFonts w:asciiTheme="minorHAnsi" w:hAnsiTheme="minorHAnsi" w:cstheme="minorHAnsi"/>
        </w:rPr>
        <w:t xml:space="preserve"> </w:t>
      </w:r>
    </w:p>
    <w:sectPr w:rsidR="001417F9" w:rsidRPr="005D67F5">
      <w:pgSz w:w="11906" w:h="16838"/>
      <w:pgMar w:top="1421" w:right="1412" w:bottom="1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26C"/>
    <w:multiLevelType w:val="hybridMultilevel"/>
    <w:tmpl w:val="DC9CDC90"/>
    <w:lvl w:ilvl="0" w:tplc="170A3CDE">
      <w:start w:val="1"/>
      <w:numFmt w:val="decimal"/>
      <w:lvlText w:val="%1)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40C8BA">
      <w:start w:val="1"/>
      <w:numFmt w:val="lowerLetter"/>
      <w:lvlText w:val="%2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7CDE74">
      <w:start w:val="1"/>
      <w:numFmt w:val="lowerRoman"/>
      <w:lvlText w:val="%3"/>
      <w:lvlJc w:val="left"/>
      <w:pPr>
        <w:ind w:left="1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7A7E32">
      <w:start w:val="1"/>
      <w:numFmt w:val="decimal"/>
      <w:lvlText w:val="%4"/>
      <w:lvlJc w:val="left"/>
      <w:pPr>
        <w:ind w:left="2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5E06B0">
      <w:start w:val="1"/>
      <w:numFmt w:val="lowerLetter"/>
      <w:lvlText w:val="%5"/>
      <w:lvlJc w:val="left"/>
      <w:pPr>
        <w:ind w:left="3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CD478">
      <w:start w:val="1"/>
      <w:numFmt w:val="lowerRoman"/>
      <w:lvlText w:val="%6"/>
      <w:lvlJc w:val="left"/>
      <w:pPr>
        <w:ind w:left="4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C53B2">
      <w:start w:val="1"/>
      <w:numFmt w:val="decimal"/>
      <w:lvlText w:val="%7"/>
      <w:lvlJc w:val="left"/>
      <w:pPr>
        <w:ind w:left="4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4277F0">
      <w:start w:val="1"/>
      <w:numFmt w:val="lowerLetter"/>
      <w:lvlText w:val="%8"/>
      <w:lvlJc w:val="left"/>
      <w:pPr>
        <w:ind w:left="5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053A4">
      <w:start w:val="1"/>
      <w:numFmt w:val="lowerRoman"/>
      <w:lvlText w:val="%9"/>
      <w:lvlJc w:val="left"/>
      <w:pPr>
        <w:ind w:left="6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B2AAF"/>
    <w:multiLevelType w:val="hybridMultilevel"/>
    <w:tmpl w:val="7182037A"/>
    <w:lvl w:ilvl="0" w:tplc="D1BC9056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9C1EF6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341DBC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0008B0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082B98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E09D8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24D5CC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844A62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2AFDC8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7584B"/>
    <w:multiLevelType w:val="hybridMultilevel"/>
    <w:tmpl w:val="083C6374"/>
    <w:lvl w:ilvl="0" w:tplc="B1B4F50A">
      <w:start w:val="1"/>
      <w:numFmt w:val="decimal"/>
      <w:lvlText w:val="%1)"/>
      <w:lvlJc w:val="left"/>
      <w:pPr>
        <w:ind w:left="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A0F90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278AC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0867D8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02AA4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769D80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A296C6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82040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38D27E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446BF5"/>
    <w:multiLevelType w:val="hybridMultilevel"/>
    <w:tmpl w:val="E4146252"/>
    <w:lvl w:ilvl="0" w:tplc="4FE6845E">
      <w:start w:val="3"/>
      <w:numFmt w:val="decimal"/>
      <w:lvlText w:val="%1)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4E088">
      <w:start w:val="1"/>
      <w:numFmt w:val="lowerLetter"/>
      <w:lvlText w:val="%2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23556">
      <w:start w:val="1"/>
      <w:numFmt w:val="lowerRoman"/>
      <w:lvlText w:val="%3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941F32">
      <w:start w:val="1"/>
      <w:numFmt w:val="decimal"/>
      <w:lvlText w:val="%4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E614E2">
      <w:start w:val="1"/>
      <w:numFmt w:val="lowerLetter"/>
      <w:lvlText w:val="%5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EC31A">
      <w:start w:val="1"/>
      <w:numFmt w:val="lowerRoman"/>
      <w:lvlText w:val="%6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CF8">
      <w:start w:val="1"/>
      <w:numFmt w:val="decimal"/>
      <w:lvlText w:val="%7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4D442">
      <w:start w:val="1"/>
      <w:numFmt w:val="lowerLetter"/>
      <w:lvlText w:val="%8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82CF0">
      <w:start w:val="1"/>
      <w:numFmt w:val="lowerRoman"/>
      <w:lvlText w:val="%9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B726D3"/>
    <w:multiLevelType w:val="hybridMultilevel"/>
    <w:tmpl w:val="49E68E4A"/>
    <w:lvl w:ilvl="0" w:tplc="4E5A2F0A">
      <w:start w:val="1"/>
      <w:numFmt w:val="decimal"/>
      <w:lvlText w:val="%1)"/>
      <w:lvlJc w:val="left"/>
      <w:pPr>
        <w:ind w:left="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C20CA">
      <w:start w:val="1"/>
      <w:numFmt w:val="lowerLetter"/>
      <w:lvlText w:val="%2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C07E7E">
      <w:start w:val="1"/>
      <w:numFmt w:val="lowerRoman"/>
      <w:lvlText w:val="%3"/>
      <w:lvlJc w:val="left"/>
      <w:pPr>
        <w:ind w:left="1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A2CC38">
      <w:start w:val="1"/>
      <w:numFmt w:val="decimal"/>
      <w:lvlText w:val="%4"/>
      <w:lvlJc w:val="left"/>
      <w:pPr>
        <w:ind w:left="2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18F8DE">
      <w:start w:val="1"/>
      <w:numFmt w:val="lowerLetter"/>
      <w:lvlText w:val="%5"/>
      <w:lvlJc w:val="left"/>
      <w:pPr>
        <w:ind w:left="3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261D4E">
      <w:start w:val="1"/>
      <w:numFmt w:val="lowerRoman"/>
      <w:lvlText w:val="%6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D0FA54">
      <w:start w:val="1"/>
      <w:numFmt w:val="decimal"/>
      <w:lvlText w:val="%7"/>
      <w:lvlJc w:val="left"/>
      <w:pPr>
        <w:ind w:left="4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2E0FE">
      <w:start w:val="1"/>
      <w:numFmt w:val="lowerLetter"/>
      <w:lvlText w:val="%8"/>
      <w:lvlJc w:val="left"/>
      <w:pPr>
        <w:ind w:left="5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C05AA">
      <w:start w:val="1"/>
      <w:numFmt w:val="lowerRoman"/>
      <w:lvlText w:val="%9"/>
      <w:lvlJc w:val="left"/>
      <w:pPr>
        <w:ind w:left="6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D15C85"/>
    <w:multiLevelType w:val="hybridMultilevel"/>
    <w:tmpl w:val="5F9A2BF2"/>
    <w:lvl w:ilvl="0" w:tplc="5778FFEC">
      <w:start w:val="1"/>
      <w:numFmt w:val="decimal"/>
      <w:lvlText w:val="%1)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4DB88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A3E04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A339E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836C8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087B6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E6D8A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E0B44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18D2E8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04594"/>
    <w:multiLevelType w:val="hybridMultilevel"/>
    <w:tmpl w:val="27BCC172"/>
    <w:lvl w:ilvl="0" w:tplc="A5EE29D2">
      <w:start w:val="1"/>
      <w:numFmt w:val="decimal"/>
      <w:lvlText w:val="%1)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567136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BE162E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A61C4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0B1FE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9E7396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20632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6BD90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AA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4B06D3"/>
    <w:multiLevelType w:val="hybridMultilevel"/>
    <w:tmpl w:val="04662272"/>
    <w:lvl w:ilvl="0" w:tplc="DA16FA84">
      <w:start w:val="1"/>
      <w:numFmt w:val="lowerLetter"/>
      <w:lvlText w:val="%1)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204400">
      <w:start w:val="1"/>
      <w:numFmt w:val="lowerLetter"/>
      <w:lvlText w:val="%2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AD24">
      <w:start w:val="1"/>
      <w:numFmt w:val="lowerRoman"/>
      <w:lvlText w:val="%3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CE4F58">
      <w:start w:val="1"/>
      <w:numFmt w:val="decimal"/>
      <w:lvlText w:val="%4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80073E">
      <w:start w:val="1"/>
      <w:numFmt w:val="lowerLetter"/>
      <w:lvlText w:val="%5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8ED72">
      <w:start w:val="1"/>
      <w:numFmt w:val="lowerRoman"/>
      <w:lvlText w:val="%6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23B2C">
      <w:start w:val="1"/>
      <w:numFmt w:val="decimal"/>
      <w:lvlText w:val="%7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0CE96">
      <w:start w:val="1"/>
      <w:numFmt w:val="lowerLetter"/>
      <w:lvlText w:val="%8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0C4BEE">
      <w:start w:val="1"/>
      <w:numFmt w:val="lowerRoman"/>
      <w:lvlText w:val="%9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985823"/>
    <w:multiLevelType w:val="hybridMultilevel"/>
    <w:tmpl w:val="DE04ED28"/>
    <w:lvl w:ilvl="0" w:tplc="DD302352">
      <w:start w:val="1"/>
      <w:numFmt w:val="decimal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0EA88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147D1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A06E3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8E19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DEA08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5409D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0873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C4C5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F4009D"/>
    <w:multiLevelType w:val="hybridMultilevel"/>
    <w:tmpl w:val="54640FBE"/>
    <w:lvl w:ilvl="0" w:tplc="607285D6">
      <w:start w:val="1"/>
      <w:numFmt w:val="decimal"/>
      <w:lvlText w:val="%1)"/>
      <w:lvlJc w:val="left"/>
      <w:pPr>
        <w:ind w:left="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CB16A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E05F0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6BD1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0773A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CCF564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ACDB6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CF99E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925E2A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9D3A04"/>
    <w:multiLevelType w:val="hybridMultilevel"/>
    <w:tmpl w:val="DF6E3624"/>
    <w:lvl w:ilvl="0" w:tplc="65F274C6">
      <w:start w:val="1"/>
      <w:numFmt w:val="decimal"/>
      <w:lvlText w:val="%1)"/>
      <w:lvlJc w:val="left"/>
      <w:pPr>
        <w:ind w:left="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A58D8">
      <w:start w:val="1"/>
      <w:numFmt w:val="lowerLetter"/>
      <w:lvlText w:val="%2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D829D6">
      <w:start w:val="1"/>
      <w:numFmt w:val="lowerRoman"/>
      <w:lvlText w:val="%3"/>
      <w:lvlJc w:val="left"/>
      <w:pPr>
        <w:ind w:left="1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8612B8">
      <w:start w:val="1"/>
      <w:numFmt w:val="decimal"/>
      <w:lvlText w:val="%4"/>
      <w:lvlJc w:val="left"/>
      <w:pPr>
        <w:ind w:left="2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523202">
      <w:start w:val="1"/>
      <w:numFmt w:val="lowerLetter"/>
      <w:lvlText w:val="%5"/>
      <w:lvlJc w:val="left"/>
      <w:pPr>
        <w:ind w:left="3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FE6A90">
      <w:start w:val="1"/>
      <w:numFmt w:val="lowerRoman"/>
      <w:lvlText w:val="%6"/>
      <w:lvlJc w:val="left"/>
      <w:pPr>
        <w:ind w:left="4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20312">
      <w:start w:val="1"/>
      <w:numFmt w:val="decimal"/>
      <w:lvlText w:val="%7"/>
      <w:lvlJc w:val="left"/>
      <w:pPr>
        <w:ind w:left="4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2EA040">
      <w:start w:val="1"/>
      <w:numFmt w:val="lowerLetter"/>
      <w:lvlText w:val="%8"/>
      <w:lvlJc w:val="left"/>
      <w:pPr>
        <w:ind w:left="5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D0C45A">
      <w:start w:val="1"/>
      <w:numFmt w:val="lowerRoman"/>
      <w:lvlText w:val="%9"/>
      <w:lvlJc w:val="left"/>
      <w:pPr>
        <w:ind w:left="6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1F0FCD"/>
    <w:multiLevelType w:val="hybridMultilevel"/>
    <w:tmpl w:val="D9E02666"/>
    <w:lvl w:ilvl="0" w:tplc="82A4720A">
      <w:start w:val="1"/>
      <w:numFmt w:val="decimal"/>
      <w:lvlText w:val="%1)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0A69D6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46593E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3410A8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AC093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652C4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1A4FD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2E970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8E4128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DA6AD1"/>
    <w:multiLevelType w:val="hybridMultilevel"/>
    <w:tmpl w:val="4F62F38E"/>
    <w:lvl w:ilvl="0" w:tplc="521AFF04">
      <w:start w:val="1"/>
      <w:numFmt w:val="lowerLetter"/>
      <w:lvlText w:val="%1)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2C2614">
      <w:start w:val="1"/>
      <w:numFmt w:val="lowerLetter"/>
      <w:lvlText w:val="%2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568320">
      <w:start w:val="1"/>
      <w:numFmt w:val="lowerRoman"/>
      <w:lvlText w:val="%3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1E4702">
      <w:start w:val="1"/>
      <w:numFmt w:val="decimal"/>
      <w:lvlText w:val="%4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A3880">
      <w:start w:val="1"/>
      <w:numFmt w:val="lowerLetter"/>
      <w:lvlText w:val="%5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6DC72">
      <w:start w:val="1"/>
      <w:numFmt w:val="lowerRoman"/>
      <w:lvlText w:val="%6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9A11DC">
      <w:start w:val="1"/>
      <w:numFmt w:val="decimal"/>
      <w:lvlText w:val="%7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E4C0C6">
      <w:start w:val="1"/>
      <w:numFmt w:val="lowerLetter"/>
      <w:lvlText w:val="%8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2FDBA">
      <w:start w:val="1"/>
      <w:numFmt w:val="lowerRoman"/>
      <w:lvlText w:val="%9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E5496C"/>
    <w:multiLevelType w:val="hybridMultilevel"/>
    <w:tmpl w:val="F4D895BC"/>
    <w:lvl w:ilvl="0" w:tplc="EB049AFA">
      <w:start w:val="1"/>
      <w:numFmt w:val="decimal"/>
      <w:lvlText w:val="%1)"/>
      <w:lvlJc w:val="left"/>
      <w:pPr>
        <w:ind w:left="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22870C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6E806E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C19A4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8398E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6ED7A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E4F56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BA3282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AE2DE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3B36C7"/>
    <w:multiLevelType w:val="hybridMultilevel"/>
    <w:tmpl w:val="697E9AEE"/>
    <w:lvl w:ilvl="0" w:tplc="22EE8AE8">
      <w:start w:val="1"/>
      <w:numFmt w:val="lowerLetter"/>
      <w:lvlText w:val="%1)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B007E4">
      <w:start w:val="1"/>
      <w:numFmt w:val="lowerLetter"/>
      <w:lvlText w:val="%2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C0192">
      <w:start w:val="1"/>
      <w:numFmt w:val="lowerRoman"/>
      <w:lvlText w:val="%3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763B54">
      <w:start w:val="1"/>
      <w:numFmt w:val="decimal"/>
      <w:lvlText w:val="%4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AE2AE">
      <w:start w:val="1"/>
      <w:numFmt w:val="lowerLetter"/>
      <w:lvlText w:val="%5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00F82">
      <w:start w:val="1"/>
      <w:numFmt w:val="lowerRoman"/>
      <w:lvlText w:val="%6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8CD0F0">
      <w:start w:val="1"/>
      <w:numFmt w:val="decimal"/>
      <w:lvlText w:val="%7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C4166">
      <w:start w:val="1"/>
      <w:numFmt w:val="lowerLetter"/>
      <w:lvlText w:val="%8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58AC82">
      <w:start w:val="1"/>
      <w:numFmt w:val="lowerRoman"/>
      <w:lvlText w:val="%9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7B7435"/>
    <w:multiLevelType w:val="hybridMultilevel"/>
    <w:tmpl w:val="BA921C32"/>
    <w:lvl w:ilvl="0" w:tplc="284AFC12">
      <w:start w:val="1"/>
      <w:numFmt w:val="lowerLetter"/>
      <w:lvlText w:val="%1)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ED67E">
      <w:start w:val="1"/>
      <w:numFmt w:val="lowerLetter"/>
      <w:lvlText w:val="%2"/>
      <w:lvlJc w:val="left"/>
      <w:pPr>
        <w:ind w:left="1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8C87F6">
      <w:start w:val="1"/>
      <w:numFmt w:val="lowerRoman"/>
      <w:lvlText w:val="%3"/>
      <w:lvlJc w:val="left"/>
      <w:pPr>
        <w:ind w:left="2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34BECE">
      <w:start w:val="1"/>
      <w:numFmt w:val="decimal"/>
      <w:lvlText w:val="%4"/>
      <w:lvlJc w:val="left"/>
      <w:pPr>
        <w:ind w:left="3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2650F2">
      <w:start w:val="1"/>
      <w:numFmt w:val="lowerLetter"/>
      <w:lvlText w:val="%5"/>
      <w:lvlJc w:val="left"/>
      <w:pPr>
        <w:ind w:left="4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4A934">
      <w:start w:val="1"/>
      <w:numFmt w:val="lowerRoman"/>
      <w:lvlText w:val="%6"/>
      <w:lvlJc w:val="left"/>
      <w:pPr>
        <w:ind w:left="4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4C3FC0">
      <w:start w:val="1"/>
      <w:numFmt w:val="decimal"/>
      <w:lvlText w:val="%7"/>
      <w:lvlJc w:val="left"/>
      <w:pPr>
        <w:ind w:left="5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3E5FD0">
      <w:start w:val="1"/>
      <w:numFmt w:val="lowerLetter"/>
      <w:lvlText w:val="%8"/>
      <w:lvlJc w:val="left"/>
      <w:pPr>
        <w:ind w:left="6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221C70">
      <w:start w:val="1"/>
      <w:numFmt w:val="lowerRoman"/>
      <w:lvlText w:val="%9"/>
      <w:lvlJc w:val="left"/>
      <w:pPr>
        <w:ind w:left="7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385590"/>
    <w:multiLevelType w:val="hybridMultilevel"/>
    <w:tmpl w:val="9DCAFAE6"/>
    <w:lvl w:ilvl="0" w:tplc="D35898A0">
      <w:start w:val="1"/>
      <w:numFmt w:val="decimal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20E54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AAFD34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A3F08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BEC306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635E6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4E1618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E710E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D6BEFE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026236"/>
    <w:multiLevelType w:val="hybridMultilevel"/>
    <w:tmpl w:val="133408DC"/>
    <w:lvl w:ilvl="0" w:tplc="551EFA32">
      <w:start w:val="1"/>
      <w:numFmt w:val="decimal"/>
      <w:lvlText w:val="%1)"/>
      <w:lvlJc w:val="left"/>
      <w:pPr>
        <w:ind w:left="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444C32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070A4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5EAE9A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009998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69FEA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B8A31C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84056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A6908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E0369C"/>
    <w:multiLevelType w:val="hybridMultilevel"/>
    <w:tmpl w:val="6C208534"/>
    <w:lvl w:ilvl="0" w:tplc="97B6CD3A">
      <w:start w:val="1"/>
      <w:numFmt w:val="decimal"/>
      <w:lvlText w:val="%1)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340A68">
      <w:start w:val="1"/>
      <w:numFmt w:val="lowerLetter"/>
      <w:lvlText w:val="%2)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42CD8E">
      <w:start w:val="1"/>
      <w:numFmt w:val="lowerRoman"/>
      <w:lvlText w:val="%3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F857F4">
      <w:start w:val="1"/>
      <w:numFmt w:val="decimal"/>
      <w:lvlText w:val="%4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8A466">
      <w:start w:val="1"/>
      <w:numFmt w:val="lowerLetter"/>
      <w:lvlText w:val="%5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8B928">
      <w:start w:val="1"/>
      <w:numFmt w:val="lowerRoman"/>
      <w:lvlText w:val="%6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089E6">
      <w:start w:val="1"/>
      <w:numFmt w:val="decimal"/>
      <w:lvlText w:val="%7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B692A2">
      <w:start w:val="1"/>
      <w:numFmt w:val="lowerLetter"/>
      <w:lvlText w:val="%8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746332">
      <w:start w:val="1"/>
      <w:numFmt w:val="lowerRoman"/>
      <w:lvlText w:val="%9"/>
      <w:lvlJc w:val="left"/>
      <w:pPr>
        <w:ind w:left="6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1D13D2"/>
    <w:multiLevelType w:val="hybridMultilevel"/>
    <w:tmpl w:val="453A191E"/>
    <w:lvl w:ilvl="0" w:tplc="D26E844C">
      <w:start w:val="4"/>
      <w:numFmt w:val="lowerLetter"/>
      <w:lvlText w:val="%1)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4355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C18CA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985430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2601B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0081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34D954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CE71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E9AEC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A4296D"/>
    <w:multiLevelType w:val="hybridMultilevel"/>
    <w:tmpl w:val="CCC64D92"/>
    <w:lvl w:ilvl="0" w:tplc="57C244E2">
      <w:start w:val="3"/>
      <w:numFmt w:val="decimal"/>
      <w:lvlText w:val="%1)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CD2F6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6D60A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66482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90B582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04B48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04A2DA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165114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E4174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EB36A6"/>
    <w:multiLevelType w:val="hybridMultilevel"/>
    <w:tmpl w:val="78689BE8"/>
    <w:lvl w:ilvl="0" w:tplc="82CAF576">
      <w:start w:val="1"/>
      <w:numFmt w:val="lowerLetter"/>
      <w:lvlText w:val="%1)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83DFE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A2654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CFB0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1A69AA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225FCA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83256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E5136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6E424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CF029E"/>
    <w:multiLevelType w:val="hybridMultilevel"/>
    <w:tmpl w:val="33968C8A"/>
    <w:lvl w:ilvl="0" w:tplc="18C22DC8">
      <w:start w:val="1"/>
      <w:numFmt w:val="lowerLetter"/>
      <w:lvlText w:val="%1)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6AEE0">
      <w:start w:val="1"/>
      <w:numFmt w:val="lowerLetter"/>
      <w:lvlText w:val="%2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4A68AE">
      <w:start w:val="1"/>
      <w:numFmt w:val="lowerRoman"/>
      <w:lvlText w:val="%3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09E4">
      <w:start w:val="1"/>
      <w:numFmt w:val="decimal"/>
      <w:lvlText w:val="%4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5C4ED8">
      <w:start w:val="1"/>
      <w:numFmt w:val="lowerLetter"/>
      <w:lvlText w:val="%5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642D8">
      <w:start w:val="1"/>
      <w:numFmt w:val="lowerRoman"/>
      <w:lvlText w:val="%6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5ED8C6">
      <w:start w:val="1"/>
      <w:numFmt w:val="decimal"/>
      <w:lvlText w:val="%7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D48C44">
      <w:start w:val="1"/>
      <w:numFmt w:val="lowerLetter"/>
      <w:lvlText w:val="%8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ECD338">
      <w:start w:val="1"/>
      <w:numFmt w:val="lowerRoman"/>
      <w:lvlText w:val="%9"/>
      <w:lvlJc w:val="left"/>
      <w:pPr>
        <w:ind w:left="7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19"/>
  </w:num>
  <w:num w:numId="5">
    <w:abstractNumId w:val="16"/>
  </w:num>
  <w:num w:numId="6">
    <w:abstractNumId w:val="15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  <w:num w:numId="13">
    <w:abstractNumId w:val="17"/>
  </w:num>
  <w:num w:numId="14">
    <w:abstractNumId w:val="18"/>
  </w:num>
  <w:num w:numId="15">
    <w:abstractNumId w:val="22"/>
  </w:num>
  <w:num w:numId="16">
    <w:abstractNumId w:val="12"/>
  </w:num>
  <w:num w:numId="17">
    <w:abstractNumId w:val="10"/>
  </w:num>
  <w:num w:numId="18">
    <w:abstractNumId w:val="2"/>
  </w:num>
  <w:num w:numId="19">
    <w:abstractNumId w:val="20"/>
  </w:num>
  <w:num w:numId="20">
    <w:abstractNumId w:val="7"/>
  </w:num>
  <w:num w:numId="21">
    <w:abstractNumId w:val="6"/>
  </w:num>
  <w:num w:numId="22">
    <w:abstractNumId w:val="14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F9"/>
    <w:rsid w:val="001417F9"/>
    <w:rsid w:val="005D67F5"/>
    <w:rsid w:val="007543B6"/>
    <w:rsid w:val="0079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EA01"/>
  <w15:docId w15:val="{14572BE0-553D-47BD-9D51-DD578D8D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8" w:lineRule="auto"/>
      <w:ind w:left="512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2169</Words>
  <Characters>13016</Characters>
  <Application>Microsoft Office Word</Application>
  <DocSecurity>0</DocSecurity>
  <Lines>108</Lines>
  <Paragraphs>30</Paragraphs>
  <ScaleCrop>false</ScaleCrop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Grzegółka</dc:creator>
  <cp:keywords/>
  <cp:lastModifiedBy>Daria Krauze</cp:lastModifiedBy>
  <cp:revision>2</cp:revision>
  <dcterms:created xsi:type="dcterms:W3CDTF">2025-04-29T09:20:00Z</dcterms:created>
  <dcterms:modified xsi:type="dcterms:W3CDTF">2025-04-29T09:20:00Z</dcterms:modified>
</cp:coreProperties>
</file>