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D5744" w14:textId="680D8C8A" w:rsidR="00E13E39" w:rsidRPr="00EB18AC" w:rsidRDefault="00E13E39" w:rsidP="00E13E39">
      <w:pPr>
        <w:pageBreakBefore/>
        <w:jc w:val="right"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  <w:b/>
          <w:bCs/>
        </w:rPr>
        <w:t xml:space="preserve">Znak sprawy: </w:t>
      </w:r>
      <w:r w:rsidR="00397E73" w:rsidRPr="00EB18AC">
        <w:rPr>
          <w:rFonts w:ascii="Arial" w:eastAsia="Times New Roman" w:hAnsi="Arial" w:cs="Arial"/>
          <w:b/>
          <w:bCs/>
        </w:rPr>
        <w:t>OAG</w:t>
      </w:r>
      <w:r w:rsidRPr="00EB18AC">
        <w:rPr>
          <w:rFonts w:ascii="Arial" w:eastAsia="Times New Roman" w:hAnsi="Arial" w:cs="Arial"/>
          <w:b/>
          <w:bCs/>
        </w:rPr>
        <w:t>.271.</w:t>
      </w:r>
      <w:r w:rsidR="00397E73" w:rsidRPr="00EB18AC">
        <w:rPr>
          <w:rFonts w:ascii="Arial" w:eastAsia="Times New Roman" w:hAnsi="Arial" w:cs="Arial"/>
          <w:b/>
          <w:bCs/>
        </w:rPr>
        <w:t>1.</w:t>
      </w:r>
      <w:r w:rsidRPr="00EB18AC">
        <w:rPr>
          <w:rFonts w:ascii="Arial" w:eastAsia="Times New Roman" w:hAnsi="Arial" w:cs="Arial"/>
          <w:b/>
          <w:bCs/>
        </w:rPr>
        <w:t>202</w:t>
      </w:r>
      <w:r w:rsidR="00397E73" w:rsidRPr="00EB18AC">
        <w:rPr>
          <w:rFonts w:ascii="Arial" w:eastAsia="Times New Roman" w:hAnsi="Arial" w:cs="Arial"/>
          <w:b/>
          <w:bCs/>
        </w:rPr>
        <w:t>3</w:t>
      </w:r>
    </w:p>
    <w:p w14:paraId="5559B979" w14:textId="184C2EEA" w:rsidR="00E13E39" w:rsidRPr="00EB18AC" w:rsidRDefault="00E13E39" w:rsidP="00E13E39">
      <w:pPr>
        <w:ind w:left="17"/>
        <w:jc w:val="right"/>
        <w:rPr>
          <w:rFonts w:ascii="Arial" w:eastAsia="Times New Roman" w:hAnsi="Arial" w:cs="Arial"/>
          <w:b/>
          <w:bCs/>
        </w:rPr>
      </w:pPr>
      <w:r w:rsidRPr="00EB18AC">
        <w:rPr>
          <w:rFonts w:ascii="Arial" w:eastAsia="Times New Roman" w:hAnsi="Arial" w:cs="Arial"/>
          <w:b/>
          <w:bCs/>
        </w:rPr>
        <w:t xml:space="preserve">załącznik nr </w:t>
      </w:r>
      <w:r w:rsidR="00397E73" w:rsidRPr="00EB18AC">
        <w:rPr>
          <w:rFonts w:ascii="Arial" w:eastAsia="Times New Roman" w:hAnsi="Arial" w:cs="Arial"/>
          <w:b/>
          <w:bCs/>
        </w:rPr>
        <w:t>5</w:t>
      </w:r>
      <w:r w:rsidRPr="00EB18AC">
        <w:rPr>
          <w:rFonts w:ascii="Arial" w:eastAsia="Times New Roman" w:hAnsi="Arial" w:cs="Arial"/>
          <w:b/>
          <w:bCs/>
        </w:rPr>
        <w:t xml:space="preserve"> do SWZ</w:t>
      </w:r>
    </w:p>
    <w:p w14:paraId="349BC9EB" w14:textId="77777777" w:rsidR="00FD784B" w:rsidRPr="00EB18AC" w:rsidRDefault="00FD784B" w:rsidP="00572B32">
      <w:pPr>
        <w:widowControl/>
        <w:kinsoku/>
        <w:rPr>
          <w:rFonts w:ascii="Arial" w:eastAsia="Times New Roman" w:hAnsi="Arial" w:cs="Arial"/>
          <w:b/>
          <w:bCs/>
        </w:rPr>
      </w:pPr>
    </w:p>
    <w:p w14:paraId="6805F8EF" w14:textId="77777777" w:rsidR="00FD784B" w:rsidRPr="00EB18AC" w:rsidRDefault="00FD784B" w:rsidP="00FF0C34">
      <w:pPr>
        <w:widowControl/>
        <w:kinsoku/>
        <w:jc w:val="center"/>
        <w:rPr>
          <w:rFonts w:ascii="Arial" w:eastAsia="Times New Roman" w:hAnsi="Arial" w:cs="Arial"/>
          <w:b/>
          <w:bCs/>
        </w:rPr>
      </w:pPr>
    </w:p>
    <w:p w14:paraId="42638FA6" w14:textId="579E1E87" w:rsidR="009F7773" w:rsidRPr="00EB18AC" w:rsidRDefault="00E13E39" w:rsidP="00FF0C34">
      <w:pPr>
        <w:widowControl/>
        <w:kinsoku/>
        <w:jc w:val="center"/>
        <w:rPr>
          <w:rFonts w:ascii="Arial" w:eastAsia="Times New Roman" w:hAnsi="Arial" w:cs="Arial"/>
          <w:b/>
          <w:bCs/>
        </w:rPr>
      </w:pPr>
      <w:r w:rsidRPr="00EB18AC">
        <w:rPr>
          <w:rFonts w:ascii="Arial" w:eastAsia="Times New Roman" w:hAnsi="Arial" w:cs="Arial"/>
          <w:b/>
          <w:bCs/>
        </w:rPr>
        <w:t xml:space="preserve">PROJEKT </w:t>
      </w:r>
      <w:r w:rsidR="009F7773" w:rsidRPr="00EB18AC">
        <w:rPr>
          <w:rFonts w:ascii="Arial" w:eastAsia="Times New Roman" w:hAnsi="Arial" w:cs="Arial"/>
          <w:b/>
          <w:bCs/>
        </w:rPr>
        <w:t>UMOW</w:t>
      </w:r>
      <w:r w:rsidRPr="00EB18AC">
        <w:rPr>
          <w:rFonts w:ascii="Arial" w:eastAsia="Times New Roman" w:hAnsi="Arial" w:cs="Arial"/>
          <w:b/>
          <w:bCs/>
        </w:rPr>
        <w:t>Y</w:t>
      </w:r>
      <w:r w:rsidR="009F7773" w:rsidRPr="00EB18AC">
        <w:rPr>
          <w:rFonts w:ascii="Arial" w:eastAsia="Times New Roman" w:hAnsi="Arial" w:cs="Arial"/>
          <w:b/>
          <w:bCs/>
        </w:rPr>
        <w:t xml:space="preserve"> Nr .........................................</w:t>
      </w:r>
    </w:p>
    <w:p w14:paraId="3EEF39C3" w14:textId="77777777" w:rsidR="009F7773" w:rsidRPr="00EB18AC" w:rsidRDefault="009F7773" w:rsidP="000F340A">
      <w:pPr>
        <w:widowControl/>
        <w:kinsoku/>
        <w:rPr>
          <w:rFonts w:ascii="Arial" w:eastAsia="Times New Roman" w:hAnsi="Arial" w:cs="Arial"/>
          <w:b/>
          <w:bCs/>
        </w:rPr>
      </w:pPr>
    </w:p>
    <w:p w14:paraId="7A87CD98" w14:textId="75F63BFC" w:rsidR="009F7773" w:rsidRPr="00EB18AC" w:rsidRDefault="009F7773" w:rsidP="0050381D">
      <w:pPr>
        <w:widowControl/>
        <w:kinsoku/>
        <w:jc w:val="both"/>
        <w:rPr>
          <w:rFonts w:ascii="Arial" w:hAnsi="Arial" w:cs="Arial"/>
        </w:rPr>
      </w:pPr>
      <w:r w:rsidRPr="00EB18AC">
        <w:rPr>
          <w:rFonts w:ascii="Arial" w:eastAsia="Times New Roman" w:hAnsi="Arial" w:cs="Arial"/>
        </w:rPr>
        <w:t>na wykonanie zadani</w:t>
      </w:r>
      <w:r w:rsidR="004C016D" w:rsidRPr="00EB18AC">
        <w:rPr>
          <w:rFonts w:ascii="Arial" w:eastAsia="Times New Roman" w:hAnsi="Arial" w:cs="Arial"/>
        </w:rPr>
        <w:t>a</w:t>
      </w:r>
      <w:r w:rsidRPr="00EB18AC">
        <w:rPr>
          <w:rFonts w:ascii="Arial" w:eastAsia="Times New Roman" w:hAnsi="Arial" w:cs="Arial"/>
        </w:rPr>
        <w:t xml:space="preserve"> pod nazwą: </w:t>
      </w:r>
      <w:bookmarkStart w:id="0" w:name="_Hlk125019934"/>
      <w:r w:rsidR="004C016D" w:rsidRPr="00EB18AC">
        <w:rPr>
          <w:rFonts w:ascii="Arial" w:eastAsia="Times New Roman" w:hAnsi="Arial" w:cs="Arial"/>
        </w:rPr>
        <w:t>„</w:t>
      </w:r>
      <w:r w:rsidR="004C016D" w:rsidRPr="00EB18AC">
        <w:rPr>
          <w:rFonts w:ascii="Arial" w:hAnsi="Arial" w:cs="Arial"/>
        </w:rPr>
        <w:t xml:space="preserve">Dostawa i montaż urządzeń oraz elementów oznakowania dostosowanych do potrzeb osób z niepełnosprawnościami w budynku Urzędu Miasta Czarnków oraz w przestrzeni publicznej miasta Czarnków </w:t>
      </w:r>
      <w:r w:rsidR="0050381D" w:rsidRPr="00EB18AC">
        <w:rPr>
          <w:rFonts w:ascii="Arial" w:hAnsi="Arial" w:cs="Arial"/>
        </w:rPr>
        <w:t xml:space="preserve">" </w:t>
      </w:r>
    </w:p>
    <w:bookmarkEnd w:id="0"/>
    <w:p w14:paraId="46E745AA" w14:textId="77777777" w:rsidR="009F7773" w:rsidRPr="00EB18AC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>zawarta w Czarnkowie w dniu ................... pomiędzy:</w:t>
      </w:r>
    </w:p>
    <w:p w14:paraId="316877EE" w14:textId="3581C13D" w:rsidR="009F7773" w:rsidRPr="00EB18AC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>Gminą</w:t>
      </w:r>
      <w:r w:rsidR="005A467A" w:rsidRPr="00EB18AC">
        <w:rPr>
          <w:rFonts w:ascii="Arial" w:eastAsia="Times New Roman" w:hAnsi="Arial" w:cs="Arial"/>
        </w:rPr>
        <w:t xml:space="preserve"> Miasta</w:t>
      </w:r>
      <w:r w:rsidRPr="00EB18AC">
        <w:rPr>
          <w:rFonts w:ascii="Arial" w:eastAsia="Times New Roman" w:hAnsi="Arial" w:cs="Arial"/>
        </w:rPr>
        <w:t xml:space="preserve"> Czarnków, </w:t>
      </w:r>
      <w:r w:rsidR="005A467A" w:rsidRPr="00EB18AC">
        <w:rPr>
          <w:rFonts w:ascii="Arial" w:eastAsia="Times New Roman" w:hAnsi="Arial" w:cs="Arial"/>
        </w:rPr>
        <w:t>P</w:t>
      </w:r>
      <w:r w:rsidRPr="00EB18AC">
        <w:rPr>
          <w:rFonts w:ascii="Arial" w:eastAsia="Times New Roman" w:hAnsi="Arial" w:cs="Arial"/>
        </w:rPr>
        <w:t xml:space="preserve">l. </w:t>
      </w:r>
      <w:r w:rsidR="005A467A" w:rsidRPr="00EB18AC">
        <w:rPr>
          <w:rFonts w:ascii="Arial" w:eastAsia="Times New Roman" w:hAnsi="Arial" w:cs="Arial"/>
        </w:rPr>
        <w:t>Wolności 6</w:t>
      </w:r>
      <w:r w:rsidRPr="00EB18AC">
        <w:rPr>
          <w:rFonts w:ascii="Arial" w:eastAsia="Times New Roman" w:hAnsi="Arial" w:cs="Arial"/>
        </w:rPr>
        <w:t>, 64-700 Czarnków</w:t>
      </w:r>
      <w:r w:rsidR="00236B7F" w:rsidRPr="00EB18AC">
        <w:rPr>
          <w:rFonts w:ascii="Arial" w:eastAsia="Times New Roman" w:hAnsi="Arial" w:cs="Arial"/>
        </w:rPr>
        <w:t xml:space="preserve">, posiadającą </w:t>
      </w:r>
      <w:r w:rsidR="005A467A" w:rsidRPr="00EB18AC">
        <w:rPr>
          <w:rFonts w:ascii="Arial" w:eastAsia="Times New Roman" w:hAnsi="Arial" w:cs="Arial"/>
        </w:rPr>
        <w:br/>
      </w:r>
      <w:r w:rsidR="00236B7F" w:rsidRPr="00EB18AC">
        <w:rPr>
          <w:rFonts w:ascii="Arial" w:eastAsia="Times New Roman" w:hAnsi="Arial" w:cs="Arial"/>
        </w:rPr>
        <w:t xml:space="preserve">nr </w:t>
      </w:r>
      <w:r w:rsidR="005A467A" w:rsidRPr="00EB18AC">
        <w:rPr>
          <w:rFonts w:ascii="Arial" w:eastAsia="Times New Roman" w:hAnsi="Arial" w:cs="Arial"/>
        </w:rPr>
        <w:t>NIP 7632093092, REGON 570791052</w:t>
      </w:r>
      <w:r w:rsidR="000D7587" w:rsidRPr="00EB18AC">
        <w:rPr>
          <w:rFonts w:ascii="Arial" w:hAnsi="Arial" w:cs="Arial"/>
        </w:rPr>
        <w:t>,</w:t>
      </w:r>
      <w:r w:rsidRPr="00EB18AC">
        <w:rPr>
          <w:rFonts w:ascii="Arial" w:eastAsia="Times New Roman" w:hAnsi="Arial" w:cs="Arial"/>
        </w:rPr>
        <w:t xml:space="preserve"> zwaną w dalszej części umowy „Zamawiającym”</w:t>
      </w:r>
      <w:r w:rsidR="00587D28" w:rsidRPr="00EB18AC">
        <w:rPr>
          <w:rFonts w:ascii="Arial" w:eastAsia="Times New Roman" w:hAnsi="Arial" w:cs="Arial"/>
        </w:rPr>
        <w:t>,</w:t>
      </w:r>
      <w:r w:rsidRPr="00EB18AC">
        <w:rPr>
          <w:rFonts w:ascii="Arial" w:eastAsia="Times New Roman" w:hAnsi="Arial" w:cs="Arial"/>
        </w:rPr>
        <w:t xml:space="preserve"> </w:t>
      </w:r>
      <w:r w:rsidR="00587D28" w:rsidRPr="00EB18AC">
        <w:rPr>
          <w:rFonts w:ascii="Arial" w:eastAsia="Times New Roman" w:hAnsi="Arial" w:cs="Arial"/>
        </w:rPr>
        <w:t>którą reprezentuje</w:t>
      </w:r>
      <w:r w:rsidRPr="00EB18AC">
        <w:rPr>
          <w:rFonts w:ascii="Arial" w:eastAsia="Times New Roman" w:hAnsi="Arial" w:cs="Arial"/>
        </w:rPr>
        <w:t>:</w:t>
      </w:r>
    </w:p>
    <w:p w14:paraId="1A1F1592" w14:textId="5DBA9F71" w:rsidR="005A467A" w:rsidRPr="00EB18AC" w:rsidRDefault="005A467A" w:rsidP="005A467A">
      <w:pPr>
        <w:widowControl/>
        <w:kinsoku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>Andrzej Tadl</w:t>
      </w:r>
      <w:r w:rsidR="00D0169C" w:rsidRPr="00EB18AC">
        <w:rPr>
          <w:rFonts w:ascii="Arial" w:eastAsia="Times New Roman" w:hAnsi="Arial" w:cs="Arial"/>
        </w:rPr>
        <w:t>a</w:t>
      </w:r>
      <w:r w:rsidRPr="00EB18AC">
        <w:rPr>
          <w:rFonts w:ascii="Arial" w:eastAsia="Times New Roman" w:hAnsi="Arial" w:cs="Arial"/>
        </w:rPr>
        <w:t xml:space="preserve"> – Burmistrza Miasta Czarnków</w:t>
      </w:r>
    </w:p>
    <w:p w14:paraId="358B35BE" w14:textId="77777777" w:rsidR="005A467A" w:rsidRPr="00EB18AC" w:rsidRDefault="005A467A" w:rsidP="005A467A">
      <w:pPr>
        <w:widowControl/>
        <w:kinsoku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>przy kontrasygnacie:</w:t>
      </w:r>
    </w:p>
    <w:p w14:paraId="796557C9" w14:textId="77777777" w:rsidR="005A467A" w:rsidRPr="00EB18AC" w:rsidRDefault="005A467A" w:rsidP="005A467A">
      <w:pPr>
        <w:widowControl/>
        <w:kinsoku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>Mariusza Tadeuszaka - Skarbnika  Gminy Czarnków</w:t>
      </w:r>
    </w:p>
    <w:p w14:paraId="612E35CB" w14:textId="72F3432F" w:rsidR="009F7773" w:rsidRPr="00EB18AC" w:rsidRDefault="009F7773" w:rsidP="005A467A">
      <w:pPr>
        <w:widowControl/>
        <w:kinsoku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>a</w:t>
      </w:r>
    </w:p>
    <w:p w14:paraId="7DA992F3" w14:textId="1B3BCE6C" w:rsidR="0050381D" w:rsidRPr="00EB18AC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4D28EE7" w14:textId="35EA6ECE" w:rsidR="009F7773" w:rsidRPr="00EB18AC" w:rsidRDefault="009F7773" w:rsidP="009F7773">
      <w:pPr>
        <w:widowControl/>
        <w:kinsoku/>
        <w:jc w:val="both"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>zwanym w dalszej części umowy „Wykonawcą” reprezentowanym przez:</w:t>
      </w:r>
    </w:p>
    <w:p w14:paraId="5CC10BCF" w14:textId="1852602A" w:rsidR="009F7773" w:rsidRPr="00EB18AC" w:rsidRDefault="009F7773" w:rsidP="009F7773">
      <w:pPr>
        <w:widowControl/>
        <w:kinsoku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</w:t>
      </w:r>
    </w:p>
    <w:p w14:paraId="74EEE082" w14:textId="77777777" w:rsidR="009F7773" w:rsidRPr="00EB18AC" w:rsidRDefault="009F7773" w:rsidP="009F7773">
      <w:pPr>
        <w:rPr>
          <w:rFonts w:ascii="Arial" w:hAnsi="Arial" w:cs="Arial"/>
          <w:lang w:eastAsia="en-US"/>
        </w:rPr>
      </w:pPr>
    </w:p>
    <w:p w14:paraId="0B27D30A" w14:textId="3C0B8B17" w:rsidR="009F7773" w:rsidRPr="00EB18AC" w:rsidRDefault="009F7773" w:rsidP="009F7773">
      <w:pPr>
        <w:rPr>
          <w:rFonts w:ascii="Arial" w:hAnsi="Arial" w:cs="Arial"/>
          <w:lang w:eastAsia="en-US"/>
        </w:rPr>
      </w:pPr>
      <w:r w:rsidRPr="00EB18AC">
        <w:rPr>
          <w:rFonts w:ascii="Arial" w:hAnsi="Arial" w:cs="Arial"/>
          <w:highlight w:val="lightGray"/>
          <w:lang w:eastAsia="en-US"/>
        </w:rPr>
        <w:t>§1. PRZEDMIOT UMOWY</w:t>
      </w:r>
      <w:r w:rsidR="00323D4F" w:rsidRPr="00EB18AC">
        <w:rPr>
          <w:rFonts w:ascii="Arial" w:hAnsi="Arial" w:cs="Arial"/>
          <w:lang w:eastAsia="en-US"/>
        </w:rPr>
        <w:tab/>
      </w:r>
    </w:p>
    <w:p w14:paraId="11D7EB32" w14:textId="77777777" w:rsidR="00B62200" w:rsidRPr="00EB18AC" w:rsidRDefault="00B62200" w:rsidP="009F7773">
      <w:pPr>
        <w:rPr>
          <w:rFonts w:ascii="Arial" w:hAnsi="Arial" w:cs="Arial"/>
          <w:lang w:eastAsia="en-US"/>
        </w:rPr>
      </w:pPr>
    </w:p>
    <w:p w14:paraId="2C5919AC" w14:textId="27EE9654" w:rsidR="004C016D" w:rsidRPr="00EB18AC" w:rsidRDefault="00FF0C34" w:rsidP="004C016D">
      <w:pPr>
        <w:ind w:firstLine="360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Kod CPV: </w:t>
      </w:r>
    </w:p>
    <w:p w14:paraId="6A28A589" w14:textId="77777777" w:rsidR="004C016D" w:rsidRPr="00EB18AC" w:rsidRDefault="004C016D" w:rsidP="004C016D">
      <w:pPr>
        <w:spacing w:line="252" w:lineRule="auto"/>
        <w:ind w:left="851"/>
        <w:contextualSpacing/>
        <w:jc w:val="both"/>
        <w:rPr>
          <w:rFonts w:ascii="Arial" w:eastAsia="Lucida Sans Unicode" w:hAnsi="Arial" w:cs="Arial"/>
          <w:lang w:eastAsia="en-US"/>
        </w:rPr>
      </w:pPr>
      <w:r w:rsidRPr="00EB18AC">
        <w:rPr>
          <w:rFonts w:ascii="Arial" w:eastAsia="Lucida Sans Unicode" w:hAnsi="Arial" w:cs="Arial"/>
          <w:lang w:eastAsia="en-US"/>
        </w:rPr>
        <w:t>30195000-2 Tablice</w:t>
      </w:r>
    </w:p>
    <w:p w14:paraId="34635D19" w14:textId="77777777" w:rsidR="004C016D" w:rsidRPr="00EB18AC" w:rsidRDefault="004C016D" w:rsidP="004C016D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</w:p>
    <w:p w14:paraId="62F76A3C" w14:textId="77777777" w:rsidR="004C016D" w:rsidRPr="00EB18AC" w:rsidRDefault="004C016D" w:rsidP="004C016D">
      <w:pPr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EB18AC">
        <w:rPr>
          <w:rFonts w:ascii="Arial" w:eastAsia="Lucida Sans Unicode" w:hAnsi="Arial" w:cs="Arial"/>
          <w:lang w:eastAsia="en-US"/>
        </w:rPr>
        <w:t>Dodatkowe kody CPV:</w:t>
      </w:r>
    </w:p>
    <w:p w14:paraId="48B37E0D" w14:textId="77777777" w:rsidR="004C016D" w:rsidRPr="00EB18AC" w:rsidRDefault="004C016D" w:rsidP="004C016D">
      <w:pPr>
        <w:tabs>
          <w:tab w:val="left" w:pos="360"/>
        </w:tabs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EB18AC">
        <w:rPr>
          <w:rFonts w:ascii="Arial" w:eastAsia="Lucida Sans Unicode" w:hAnsi="Arial" w:cs="Arial"/>
          <w:lang w:eastAsia="en-US"/>
        </w:rPr>
        <w:t xml:space="preserve">       33193120-6 Wózki inwalidzkie</w:t>
      </w:r>
    </w:p>
    <w:p w14:paraId="28F79509" w14:textId="77777777" w:rsidR="004C016D" w:rsidRPr="00EB18AC" w:rsidRDefault="004C016D" w:rsidP="004C016D">
      <w:pPr>
        <w:tabs>
          <w:tab w:val="left" w:pos="360"/>
        </w:tabs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EB18AC">
        <w:rPr>
          <w:rFonts w:ascii="Arial" w:eastAsia="Lucida Sans Unicode" w:hAnsi="Arial" w:cs="Arial"/>
          <w:lang w:eastAsia="en-US"/>
        </w:rPr>
        <w:t xml:space="preserve">       35112000-2 Sprzęt ratunkowy i awaryjny</w:t>
      </w:r>
    </w:p>
    <w:p w14:paraId="705CF016" w14:textId="3D1D4BB8" w:rsidR="004C016D" w:rsidRPr="00EB18AC" w:rsidRDefault="004C016D" w:rsidP="004C016D">
      <w:pPr>
        <w:tabs>
          <w:tab w:val="left" w:pos="360"/>
        </w:tabs>
        <w:spacing w:line="252" w:lineRule="auto"/>
        <w:ind w:left="360"/>
        <w:contextualSpacing/>
        <w:jc w:val="both"/>
        <w:rPr>
          <w:rFonts w:ascii="Arial" w:eastAsia="Lucida Sans Unicode" w:hAnsi="Arial" w:cs="Arial"/>
          <w:lang w:eastAsia="en-US"/>
        </w:rPr>
      </w:pPr>
      <w:r w:rsidRPr="00EB18AC">
        <w:rPr>
          <w:rFonts w:ascii="Arial" w:eastAsia="Lucida Sans Unicode" w:hAnsi="Arial" w:cs="Arial"/>
          <w:lang w:eastAsia="en-US"/>
        </w:rPr>
        <w:t xml:space="preserve">       39294100 Artykuły informacyjne i promocyjne</w:t>
      </w:r>
    </w:p>
    <w:p w14:paraId="671526A4" w14:textId="77777777" w:rsidR="001963B3" w:rsidRPr="00EB18AC" w:rsidRDefault="001963B3" w:rsidP="00363073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0BC250D1" w14:textId="651A964E" w:rsidR="0050381D" w:rsidRPr="00EB18AC" w:rsidRDefault="00446D68" w:rsidP="0050381D">
      <w:pPr>
        <w:jc w:val="both"/>
        <w:rPr>
          <w:rFonts w:ascii="Arial" w:hAnsi="Arial" w:cs="Arial"/>
          <w:b/>
        </w:rPr>
      </w:pPr>
      <w:bookmarkStart w:id="1" w:name="_Hlk37140995"/>
      <w:r w:rsidRPr="00EB18AC">
        <w:rPr>
          <w:rFonts w:ascii="Arial" w:hAnsi="Arial" w:cs="Arial"/>
          <w:bCs/>
        </w:rPr>
        <w:t xml:space="preserve">Przedmiot zamówienia obejmuje </w:t>
      </w:r>
      <w:r w:rsidR="004C016D" w:rsidRPr="00EB18AC">
        <w:rPr>
          <w:rFonts w:ascii="Arial" w:hAnsi="Arial" w:cs="Arial"/>
          <w:bCs/>
        </w:rPr>
        <w:t>realizację zadania p.n. „</w:t>
      </w:r>
      <w:r w:rsidR="004C016D" w:rsidRPr="00EB18AC">
        <w:rPr>
          <w:rFonts w:ascii="Arial" w:hAnsi="Arial" w:cs="Arial"/>
          <w:b/>
        </w:rPr>
        <w:t xml:space="preserve">Dostawa i montaż urządzeń oraz elementów oznakowania dostosowanych do potrzeb osób </w:t>
      </w:r>
      <w:r w:rsidR="006766F5">
        <w:rPr>
          <w:rFonts w:ascii="Arial" w:hAnsi="Arial" w:cs="Arial"/>
          <w:b/>
        </w:rPr>
        <w:br/>
      </w:r>
      <w:r w:rsidR="004C016D" w:rsidRPr="00EB18AC">
        <w:rPr>
          <w:rFonts w:ascii="Arial" w:hAnsi="Arial" w:cs="Arial"/>
          <w:b/>
        </w:rPr>
        <w:t xml:space="preserve">z niepełnosprawnościami w budynku Urzędu Miasta Czarnków oraz </w:t>
      </w:r>
      <w:r w:rsidR="006766F5">
        <w:rPr>
          <w:rFonts w:ascii="Arial" w:hAnsi="Arial" w:cs="Arial"/>
          <w:b/>
        </w:rPr>
        <w:br/>
      </w:r>
      <w:r w:rsidR="004C016D" w:rsidRPr="00EB18AC">
        <w:rPr>
          <w:rFonts w:ascii="Arial" w:hAnsi="Arial" w:cs="Arial"/>
          <w:b/>
        </w:rPr>
        <w:t>w przestrzeni publicznej miasta Czarnków "</w:t>
      </w:r>
      <w:r w:rsidR="004C016D" w:rsidRPr="00EB18AC">
        <w:rPr>
          <w:rFonts w:ascii="Arial" w:hAnsi="Arial" w:cs="Arial"/>
          <w:bCs/>
        </w:rPr>
        <w:t>,</w:t>
      </w:r>
      <w:r w:rsidR="004C016D" w:rsidRPr="00EB18AC">
        <w:rPr>
          <w:rFonts w:ascii="Arial" w:hAnsi="Arial" w:cs="Arial"/>
          <w:b/>
        </w:rPr>
        <w:t xml:space="preserve"> </w:t>
      </w:r>
      <w:r w:rsidR="004C016D" w:rsidRPr="00EB18AC">
        <w:rPr>
          <w:rFonts w:ascii="Arial" w:hAnsi="Arial" w:cs="Arial"/>
          <w:bCs/>
        </w:rPr>
        <w:t>wg poniższej specyfikacji.</w:t>
      </w:r>
    </w:p>
    <w:bookmarkEnd w:id="1"/>
    <w:p w14:paraId="3631B446" w14:textId="77777777" w:rsidR="004C016D" w:rsidRPr="004C016D" w:rsidRDefault="004C016D" w:rsidP="004C016D">
      <w:pPr>
        <w:widowControl/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2BDDBC05" w14:textId="77777777" w:rsidR="004C016D" w:rsidRPr="004C016D" w:rsidRDefault="004C016D" w:rsidP="004C016D">
      <w:pPr>
        <w:widowControl/>
        <w:numPr>
          <w:ilvl w:val="0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4C016D">
        <w:rPr>
          <w:rFonts w:ascii="Arial" w:eastAsiaTheme="minorHAnsi" w:hAnsi="Arial" w:cs="Arial"/>
          <w:b/>
          <w:bCs/>
          <w:lang w:eastAsia="en-US"/>
        </w:rPr>
        <w:t>Krzesło ewakuacyjne (1 sztuka)</w:t>
      </w:r>
    </w:p>
    <w:p w14:paraId="7482D671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4C016D">
        <w:rPr>
          <w:rFonts w:ascii="Arial" w:eastAsiaTheme="minorHAnsi" w:hAnsi="Arial" w:cs="Arial"/>
          <w:bCs/>
          <w:u w:val="single"/>
          <w:lang w:eastAsia="en-US"/>
        </w:rPr>
        <w:t>Parametry techniczne:</w:t>
      </w:r>
    </w:p>
    <w:p w14:paraId="5A69A9F4" w14:textId="77777777" w:rsidR="004C016D" w:rsidRPr="004C016D" w:rsidRDefault="004C016D" w:rsidP="004C016D">
      <w:pPr>
        <w:widowControl/>
        <w:numPr>
          <w:ilvl w:val="0"/>
          <w:numId w:val="31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krzesło o udźwigu min. 130 kg do użytku przez jednego operatora,</w:t>
      </w:r>
    </w:p>
    <w:p w14:paraId="22A9EE0D" w14:textId="77777777" w:rsidR="004C016D" w:rsidRPr="004C016D" w:rsidRDefault="004C016D" w:rsidP="004C016D">
      <w:pPr>
        <w:widowControl/>
        <w:numPr>
          <w:ilvl w:val="0"/>
          <w:numId w:val="31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wykonane ze stopu aluminium, </w:t>
      </w:r>
    </w:p>
    <w:p w14:paraId="6C1E3E97" w14:textId="77777777" w:rsidR="004C016D" w:rsidRPr="004C016D" w:rsidRDefault="004C016D" w:rsidP="004C016D">
      <w:pPr>
        <w:widowControl/>
        <w:numPr>
          <w:ilvl w:val="0"/>
          <w:numId w:val="31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4 koła umożliwiające poruszanie się po płaskich powierzchniach i zjazd po schodach prostych, </w:t>
      </w:r>
    </w:p>
    <w:p w14:paraId="5F5406D6" w14:textId="77777777" w:rsidR="004C016D" w:rsidRPr="004C016D" w:rsidRDefault="004C016D" w:rsidP="004C016D">
      <w:pPr>
        <w:widowControl/>
        <w:numPr>
          <w:ilvl w:val="0"/>
          <w:numId w:val="31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pas bezpieczeństwa, </w:t>
      </w:r>
    </w:p>
    <w:p w14:paraId="359733CF" w14:textId="77777777" w:rsidR="004C016D" w:rsidRPr="004C016D" w:rsidRDefault="004C016D" w:rsidP="004C016D">
      <w:pPr>
        <w:widowControl/>
        <w:numPr>
          <w:ilvl w:val="0"/>
          <w:numId w:val="31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szerokość siedziska min. 50 cm.</w:t>
      </w:r>
    </w:p>
    <w:p w14:paraId="04AB4D8A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3ACA6998" w14:textId="77777777" w:rsidR="004C016D" w:rsidRPr="004C016D" w:rsidRDefault="004C016D" w:rsidP="004C016D">
      <w:pPr>
        <w:widowControl/>
        <w:numPr>
          <w:ilvl w:val="0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4C016D">
        <w:rPr>
          <w:rFonts w:ascii="Arial" w:eastAsiaTheme="minorHAnsi" w:hAnsi="Arial" w:cs="Arial"/>
          <w:b/>
          <w:bCs/>
          <w:lang w:eastAsia="en-US"/>
        </w:rPr>
        <w:t>Składany wózek inwalidzki (1 sztuka)</w:t>
      </w:r>
    </w:p>
    <w:p w14:paraId="0241CA7C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4C016D">
        <w:rPr>
          <w:rFonts w:ascii="Arial" w:eastAsiaTheme="minorHAnsi" w:hAnsi="Arial" w:cs="Arial"/>
          <w:bCs/>
          <w:u w:val="single"/>
          <w:lang w:eastAsia="en-US"/>
        </w:rPr>
        <w:t>Parametry techniczne:</w:t>
      </w:r>
    </w:p>
    <w:p w14:paraId="3101977E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składana aluminiowa rama o konstrukcji krzyżakowej,</w:t>
      </w:r>
    </w:p>
    <w:p w14:paraId="251D8934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lastRenderedPageBreak/>
        <w:t>miękkie, nylonowe siedzisko i oparcie,</w:t>
      </w:r>
    </w:p>
    <w:p w14:paraId="792564DB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pas biodrowy zabezpieczający przed wypadnięciem,</w:t>
      </w:r>
    </w:p>
    <w:p w14:paraId="2A9B2503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uchylne podłokietniki,</w:t>
      </w:r>
    </w:p>
    <w:p w14:paraId="1CE7BCE2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kółka anty-wywrotne z szybkim montażem,</w:t>
      </w:r>
    </w:p>
    <w:p w14:paraId="0145E6F3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hamulec dla opiekuna z funkcją postojową,</w:t>
      </w:r>
    </w:p>
    <w:p w14:paraId="71B99845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hamulec dla osoby przewożonej,</w:t>
      </w:r>
    </w:p>
    <w:p w14:paraId="78137E68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uchylne i odpinane podnóżki z regulacją wysokości, zaopatrzone w pasy zabezpieczające stopy oraz w dodatkowy pas podtrzymujący łydki,</w:t>
      </w:r>
    </w:p>
    <w:p w14:paraId="1EE56461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podłokietniki: uchylne, profilowane, materiał PU,</w:t>
      </w:r>
    </w:p>
    <w:p w14:paraId="614895CF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koła przednie bezobsługowe,</w:t>
      </w:r>
    </w:p>
    <w:p w14:paraId="38A8055C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koła tylne pneumatyczne z „szybkozłączkami” (system szybkiego demontażu za pomocą jednego przycisku),</w:t>
      </w:r>
    </w:p>
    <w:p w14:paraId="20E26820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elementy odblaskowe w tylnych kołach,</w:t>
      </w:r>
    </w:p>
    <w:p w14:paraId="28C154F7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pompka w zestawie,</w:t>
      </w:r>
    </w:p>
    <w:p w14:paraId="1BE54A32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udźwig min. 130kg,</w:t>
      </w:r>
    </w:p>
    <w:p w14:paraId="465C180F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szerokość siedziska min.  50cm,</w:t>
      </w:r>
    </w:p>
    <w:p w14:paraId="5613E49E" w14:textId="77777777" w:rsidR="004C016D" w:rsidRPr="004C016D" w:rsidRDefault="004C016D" w:rsidP="004C016D">
      <w:pPr>
        <w:widowControl/>
        <w:numPr>
          <w:ilvl w:val="0"/>
          <w:numId w:val="32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waga całkowita do 20 kg.</w:t>
      </w:r>
    </w:p>
    <w:p w14:paraId="54367430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481439C4" w14:textId="77777777" w:rsidR="004C016D" w:rsidRPr="004C016D" w:rsidRDefault="004C016D" w:rsidP="004C016D">
      <w:pPr>
        <w:widowControl/>
        <w:numPr>
          <w:ilvl w:val="0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4C016D">
        <w:rPr>
          <w:rFonts w:ascii="Arial" w:eastAsiaTheme="minorHAnsi" w:hAnsi="Arial" w:cs="Arial"/>
          <w:b/>
          <w:bCs/>
          <w:lang w:eastAsia="en-US"/>
        </w:rPr>
        <w:t>Mapa tyflograficzna miasta z oznaczeniem zabytków oraz instytucji publicznych z legendą w alfabecie Braille’a (2 sztuki)</w:t>
      </w:r>
    </w:p>
    <w:p w14:paraId="4AF8F65C" w14:textId="4466E033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Mapa tyflograficzna miasta Czarnków na stojaku, zaprojektowana dla osób niewidomych i słabowidzących, zapewniająca informacje w sposób wizualny, dotykowy i dźwiękowy, umieszczony w przestrzeni publicznej miasta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w miejscach wskazanych przez Zamawiającego.</w:t>
      </w:r>
    </w:p>
    <w:p w14:paraId="4C0FFF50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4C016D">
        <w:rPr>
          <w:rFonts w:ascii="Arial" w:eastAsiaTheme="minorHAnsi" w:hAnsi="Arial" w:cs="Arial"/>
          <w:bCs/>
          <w:u w:val="single"/>
          <w:lang w:eastAsia="en-US"/>
        </w:rPr>
        <w:t>Parametry techniczne:</w:t>
      </w:r>
    </w:p>
    <w:p w14:paraId="1CC27C60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bookmarkStart w:id="2" w:name="_Hlk123816152"/>
      <w:r w:rsidRPr="004C016D">
        <w:rPr>
          <w:rFonts w:ascii="Arial" w:eastAsiaTheme="minorHAnsi" w:hAnsi="Arial" w:cs="Arial"/>
          <w:bCs/>
          <w:lang w:eastAsia="en-US"/>
        </w:rPr>
        <w:t xml:space="preserve">mapa miasta Czarnków lub jego </w:t>
      </w:r>
      <w:bookmarkStart w:id="3" w:name="_Hlk123816216"/>
      <w:r w:rsidRPr="004C016D">
        <w:rPr>
          <w:rFonts w:ascii="Arial" w:eastAsiaTheme="minorHAnsi" w:hAnsi="Arial" w:cs="Arial"/>
          <w:bCs/>
          <w:lang w:eastAsia="en-US"/>
        </w:rPr>
        <w:t>fragmentów tworzona w technologii łączącej druk, brajl i elementy wypukłe,</w:t>
      </w:r>
    </w:p>
    <w:bookmarkEnd w:id="3"/>
    <w:p w14:paraId="6C2A4052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wymiary planu format A2 o wymiarach 420 x 594 mm (w uzasadnionych przypadkach, tj. ze względu na czytelność planu, rozmiar może ulec zmianie),</w:t>
      </w:r>
    </w:p>
    <w:bookmarkEnd w:id="2"/>
    <w:p w14:paraId="2BF274A3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Materiał wykonania planu: żywica, PMMA, Dibond, wysoko transparentna żywica poliuretanowa (syntetyczna), akryl lub inne tworzywo odporne na akty wandalizmu i warunki atmosferyczne,. Plan musi posiadać właściwości antyrefleksyjne poprzez zastosowanie odpowiedniego materiału lub naniesienie odpowiedniej powłoki,</w:t>
      </w:r>
    </w:p>
    <w:p w14:paraId="0F716BF5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krawędzie tablic bezpieczne dla użytkowników. Grubość planu tyflograficznego musi zapewnić trwałość planszy i niwelować ryzyko zranienia się w razie uderzenia,</w:t>
      </w:r>
    </w:p>
    <w:p w14:paraId="0D474836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treści w alfabecie brajla z wykorzystaniem uniwersalnych piktogramów,</w:t>
      </w:r>
    </w:p>
    <w:p w14:paraId="02A9E78F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kolorystyczny schemat funkcjonalno-przestrzenny z oznaczeniem instytucji publicznych, zabytków, miejsc godnych odwiedzenia dla turystów oraz innych istotnych informacji,</w:t>
      </w:r>
    </w:p>
    <w:p w14:paraId="4B25054E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kolorystyczny schemat musi zapewniać odpowiedni kontrast pomiędzy znakami a ich tłem, który to kontrast nie może być mniejszy niż 60 stopni w skali LRV, </w:t>
      </w:r>
    </w:p>
    <w:p w14:paraId="66496F8E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lastRenderedPageBreak/>
        <w:t>oznaczenie miejsca lokalizacji osoby czytającej tzw. „tu jesteś” wyróżniającym się kolorem.</w:t>
      </w:r>
    </w:p>
    <w:p w14:paraId="2A4992D9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legenda opisująca wszystkie użyte symbole oraz oznaczenia kolorystyczne, faktury użyte na planie, </w:t>
      </w:r>
    </w:p>
    <w:p w14:paraId="639356C3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legenda umieszczona w odległości takiej, aby użytkownik jednocześnie mógł dotykać danego elementu na planie i czytać, co on oznacza w legendzie,</w:t>
      </w:r>
    </w:p>
    <w:p w14:paraId="26745F11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opisy czarnodrukowe dla słabowidzących powinny być wykonane w czcionce bezszeryfowej (np. Arial) i czytelne (rozmiar czcionki dostosowany do informacji zawartej na tablicy),</w:t>
      </w:r>
    </w:p>
    <w:p w14:paraId="596FDC0D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Podpisy brajlowskie w standardzie Marburg Medium, zapewniające dobrą czytelność dla osoby niewidzącej oraz wieloletnią trwałość (zalecany sposób wykonania podpisów brajlowskich – transparentne i kolorowe kulki wpuszczane w powierzchnię tworzywa),</w:t>
      </w:r>
    </w:p>
    <w:p w14:paraId="3359C680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grafika powinna być zaprojektowana w sposób atrakcyjny także dla osób widzących, np. napisy w języku brajla ukryte pod napisami standardowymi,</w:t>
      </w:r>
    </w:p>
    <w:p w14:paraId="1620E5EF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liczba zamawianych tablic: 2 sztuki, </w:t>
      </w:r>
    </w:p>
    <w:p w14:paraId="0721B59A" w14:textId="39B3E5C9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zamówienie powinno obejmować dostawę wraz z montażem – mocowanie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na postumencie (konstrukcji wsporczej): </w:t>
      </w:r>
    </w:p>
    <w:p w14:paraId="33409C21" w14:textId="45832104" w:rsidR="004C016D" w:rsidRPr="004C016D" w:rsidRDefault="004C016D" w:rsidP="004C016D">
      <w:pPr>
        <w:widowControl/>
        <w:numPr>
          <w:ilvl w:val="1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dolna krawędź planu tyflograficznego powinna znajdować się min.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na wysokości 90 cm, górna na wysokości min. 105 cm, </w:t>
      </w:r>
    </w:p>
    <w:p w14:paraId="50B266E5" w14:textId="77777777" w:rsidR="004C016D" w:rsidRPr="004C016D" w:rsidRDefault="004C016D" w:rsidP="004C016D">
      <w:pPr>
        <w:widowControl/>
        <w:numPr>
          <w:ilvl w:val="1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plan tyflograficzny ma być nachylony pod kątem 25-30 stopni względem poziomu,</w:t>
      </w:r>
    </w:p>
    <w:p w14:paraId="67222EEA" w14:textId="77777777" w:rsidR="004C016D" w:rsidRPr="004C016D" w:rsidRDefault="004C016D" w:rsidP="004C016D">
      <w:pPr>
        <w:widowControl/>
        <w:numPr>
          <w:ilvl w:val="1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postument powinien być tak zamocowany, aby mogła pod plan podjechać osoba na wózku inwalidzkim,</w:t>
      </w:r>
    </w:p>
    <w:p w14:paraId="256EAB0A" w14:textId="77777777" w:rsidR="004C016D" w:rsidRPr="004C016D" w:rsidRDefault="004C016D" w:rsidP="004C016D">
      <w:pPr>
        <w:widowControl/>
        <w:numPr>
          <w:ilvl w:val="1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materiał konstrukcji: aluminium, stal nierdzewna lub stal ocynkowana malowana proszkowo (profile zamknięte),</w:t>
      </w:r>
    </w:p>
    <w:p w14:paraId="21A464EB" w14:textId="77777777" w:rsidR="004C016D" w:rsidRPr="004C016D" w:rsidRDefault="004C016D" w:rsidP="004C016D">
      <w:pPr>
        <w:widowControl/>
        <w:numPr>
          <w:ilvl w:val="1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montaż obejmuje podłączenie zasilania do obsługi udźwiękowienia planu,</w:t>
      </w:r>
    </w:p>
    <w:p w14:paraId="3AC04D62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mocowanie do podłoża na zewnątrz w przestrzeni publicznej w miejscu wskazanym przez Zamawiającego, </w:t>
      </w:r>
    </w:p>
    <w:p w14:paraId="7E658369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po stronie Wykonawcy przywrócenie terenu do stanu pierwotnego – ewentualne naprawy uszkodzonej nawierzchni. </w:t>
      </w:r>
    </w:p>
    <w:p w14:paraId="176F590B" w14:textId="77777777" w:rsidR="004C016D" w:rsidRPr="004C016D" w:rsidRDefault="004C016D" w:rsidP="004C016D">
      <w:pPr>
        <w:widowControl/>
        <w:numPr>
          <w:ilvl w:val="0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bookmarkStart w:id="4" w:name="_Hlk125012614"/>
      <w:r w:rsidRPr="004C016D">
        <w:rPr>
          <w:rFonts w:ascii="Arial" w:eastAsiaTheme="minorHAnsi" w:hAnsi="Arial" w:cs="Arial"/>
          <w:bCs/>
          <w:lang w:eastAsia="en-US"/>
        </w:rPr>
        <w:t>Procedura zatwierdzenia projektu graficznego tablic oraz konstukcji wsporczej (postumentu)</w:t>
      </w:r>
    </w:p>
    <w:p w14:paraId="25B7C541" w14:textId="52967DDA" w:rsidR="004C016D" w:rsidRPr="004C016D" w:rsidRDefault="004C016D" w:rsidP="004C016D">
      <w:pPr>
        <w:widowControl/>
        <w:numPr>
          <w:ilvl w:val="1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Zamawiający wraz z podpisaniem Umowy w sprawie zamówienia publicznego przekaże Wykonawcy materiały którymi dysponuje,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na podstawie których Wykonawca zobowiązany jest opracować projekty graficzne tablic poszczególnych planów tyflograficznych;</w:t>
      </w:r>
    </w:p>
    <w:p w14:paraId="16170251" w14:textId="77777777" w:rsidR="004C016D" w:rsidRPr="004C016D" w:rsidRDefault="004C016D" w:rsidP="004C016D">
      <w:pPr>
        <w:widowControl/>
        <w:numPr>
          <w:ilvl w:val="1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Wykonawca zobowiązany jest do przekazania Zamawiającemu projektów graficznych tablic oraz konstrukcji wsporczej w terminie do 14 dni od daty zawarcia umowy;</w:t>
      </w:r>
    </w:p>
    <w:p w14:paraId="0BC09DA5" w14:textId="77777777" w:rsidR="004C016D" w:rsidRPr="004C016D" w:rsidRDefault="004C016D" w:rsidP="004C016D">
      <w:pPr>
        <w:widowControl/>
        <w:numPr>
          <w:ilvl w:val="1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Zamawiający dokona weryfikacji przekazanych mu projektów graficznych i zaakceptuje lub przekaże swoje uwagi Wykonawcy najpóźniej w terminie 7 dni od przekazania ich przez Wykonawcę. </w:t>
      </w:r>
    </w:p>
    <w:p w14:paraId="776C699A" w14:textId="77777777" w:rsidR="004C016D" w:rsidRPr="004C016D" w:rsidRDefault="004C016D" w:rsidP="004C016D">
      <w:pPr>
        <w:widowControl/>
        <w:numPr>
          <w:ilvl w:val="1"/>
          <w:numId w:val="33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lastRenderedPageBreak/>
        <w:t>po wprowadzaniu uwag lub zastrzeżeń, jednak w terminie nie dłuższym niż 7 dni od ich otrzymania, Wykonawca ponownie przedłoży projekt graficzny do akceptacji przez Zamawiającego, który ponownie dokona jego weryfikacji, w sposób określony w lit. c) powyżej; procedura ulega powtórzeniu, aż do akceptacji przez Zamawiającego projektu graficznego.</w:t>
      </w:r>
    </w:p>
    <w:bookmarkEnd w:id="4"/>
    <w:p w14:paraId="151C2EA9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7536CAA7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Gotowy plan tyflograficzny musi posiadać pozytywną opinię audytora dostępności ze znajomością alfabetu Braille'a lub aprobatę Polskiego Związku Niewidomych lub innej niezależnej jednostki w zakresie czytelności planu dla osób z dysfunkcją wzrokową i poprawności oznakowania podpisów brajlowskich. Dokument potwierdzający pozytywną opinię w powyższym zakresie Wykonawca dostarczy wraz z dostawą planu tyflograficznego, którego dotyczy.</w:t>
      </w:r>
    </w:p>
    <w:p w14:paraId="520970E3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4F3C96FF" w14:textId="72670782" w:rsidR="004C016D" w:rsidRPr="004C016D" w:rsidRDefault="004C016D" w:rsidP="004C016D">
      <w:pPr>
        <w:widowControl/>
        <w:numPr>
          <w:ilvl w:val="0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4C016D">
        <w:rPr>
          <w:rFonts w:ascii="Arial" w:eastAsiaTheme="minorHAnsi" w:hAnsi="Arial" w:cs="Arial"/>
          <w:b/>
          <w:bCs/>
          <w:lang w:eastAsia="en-US"/>
        </w:rPr>
        <w:t xml:space="preserve">Plan tyflograficzny wewnętrzny z rozkładem pomieszczeń budynku </w:t>
      </w:r>
      <w:r w:rsidR="00174C99">
        <w:rPr>
          <w:rFonts w:ascii="Arial" w:eastAsiaTheme="minorHAnsi" w:hAnsi="Arial" w:cs="Arial"/>
          <w:b/>
          <w:bCs/>
          <w:lang w:eastAsia="en-US"/>
        </w:rPr>
        <w:br/>
      </w:r>
      <w:r w:rsidRPr="004C016D">
        <w:rPr>
          <w:rFonts w:ascii="Arial" w:eastAsiaTheme="minorHAnsi" w:hAnsi="Arial" w:cs="Arial"/>
          <w:b/>
          <w:bCs/>
          <w:lang w:eastAsia="en-US"/>
        </w:rPr>
        <w:t>i oznaczeniem w alfabecie Braille’a (3 sztuki)</w:t>
      </w:r>
    </w:p>
    <w:p w14:paraId="62798901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Plany tyflograficzne na stojaku – postumencie, zaprojektowane dla osób niewidomych i słabowidzących, zapewniające informacje o rozkładzie pomieszczeń w sposób wizualny, dotykowy i dźwiękowy, umieszczane wewnątrz obiektu na każdej z trzech kondygnacji tworzone w technologii łączącej druk, brajl i elementy wypukłe.</w:t>
      </w:r>
    </w:p>
    <w:p w14:paraId="6B89D96E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4C016D">
        <w:rPr>
          <w:rFonts w:ascii="Arial" w:eastAsiaTheme="minorHAnsi" w:hAnsi="Arial" w:cs="Arial"/>
          <w:bCs/>
          <w:u w:val="single"/>
          <w:lang w:eastAsia="en-US"/>
        </w:rPr>
        <w:t>Parametry techniczne:</w:t>
      </w:r>
    </w:p>
    <w:p w14:paraId="22674AA6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bookmarkStart w:id="5" w:name="_Hlk123812642"/>
      <w:r w:rsidRPr="004C016D">
        <w:rPr>
          <w:rFonts w:ascii="Arial" w:eastAsiaTheme="minorHAnsi" w:hAnsi="Arial" w:cs="Arial"/>
          <w:bCs/>
          <w:lang w:eastAsia="en-US"/>
        </w:rPr>
        <w:t>wymiary planu format A2 o wymiarach 420 x 594 mm (w uzasadnionych przypadkach, tj. ze względu na czytelność planu, rozmiar może ulec zmianie),</w:t>
      </w:r>
    </w:p>
    <w:p w14:paraId="6FA7752E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materiał wykonania planu: PMMA, Poliwęglan, Dibond, wysoko transparentna żywica poliuretanowa (syntetyczna). Plan musi posiadać właściwości antyrefleksyjne poprzez zastosowanie odpowiedniego materiału lub naniesienie odpowiedniej powłoki,</w:t>
      </w:r>
    </w:p>
    <w:p w14:paraId="06474C5E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krawędzie tablic bezpieczne dla użytkowników. Grubość planu tyflograficznego musi zapewnić trwałość planszy i niwelować ryzyko zranienia się w razie uderzenia,</w:t>
      </w:r>
    </w:p>
    <w:p w14:paraId="78495FED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treści w alfabecie brajla z wykorzystaniem uniwersalnych piktogramów,</w:t>
      </w:r>
    </w:p>
    <w:p w14:paraId="31F206A0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kolorystyczny schemat funkcjonalno – przestrzenny (oznakowanie głównych przestrzeni obsługi użytkowników zgodnie z planem sytuacyjnym danej kondygnacji), w tym: schodów, korytarzy, windy, toalet, biura obsługi klienta, kas oraz innych istotnych informacji,</w:t>
      </w:r>
    </w:p>
    <w:p w14:paraId="2CF507F6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kolorystyczny schemat musi zapewniać odpowiedni kontrast pomiędzy znakami a ich tłem, który to kontrast nie może być mniejszy niż 60 stopni w skali LRV,</w:t>
      </w:r>
    </w:p>
    <w:p w14:paraId="4F3F280E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oznaczenie wypukłe tras dotykowych,</w:t>
      </w:r>
    </w:p>
    <w:p w14:paraId="44F08A0F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oznaczenie miejsca lokalizacji osoby czytającej tzw. „tu jesteś” wyróżniającym się kolorem,</w:t>
      </w:r>
    </w:p>
    <w:p w14:paraId="5AED4DA5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legenda opisująca wszystkie użyte symbole oraz oznaczenia kolorystyczne, faktury użyte na planie,</w:t>
      </w:r>
    </w:p>
    <w:p w14:paraId="5CC897DE" w14:textId="619DB9EA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lastRenderedPageBreak/>
        <w:t xml:space="preserve">legenda umieszczona w odległości takiej, aby użytkownik jednocześnie mógł dotykać danego elementu na planie i czytać, co on oznacza w legendzie.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W legendzie znajdą się oznaczenia wszystkich symboli, skrótów brajlowskich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i faktur użytych na planie. Legenda powinna być opisana również w zwykłym druku,</w:t>
      </w:r>
    </w:p>
    <w:p w14:paraId="16771331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opisy czarnodrukowe dla słabowidzących powinny być wykonane w czcionce bezszeryfowej (np. Arial) i czytelne (rozmiar czcionki dostosowany do informacji zawartej na tablicy),</w:t>
      </w:r>
    </w:p>
    <w:p w14:paraId="7127F5B8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podpisy brajlowskie w standardzie Marburg Medium zapewniające dobrą czytelność dla osoby niewidzącej oraz wieloletnią trwałość (zalecany sposób wykonania podpisów brajlowskich – transparentne i kolorowe kulki wpuszczane w powierzchnię tworzywa),</w:t>
      </w:r>
    </w:p>
    <w:bookmarkEnd w:id="5"/>
    <w:p w14:paraId="250A9985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mocowanie na postumencie: </w:t>
      </w:r>
    </w:p>
    <w:p w14:paraId="22B03898" w14:textId="7AF22E88" w:rsidR="004C016D" w:rsidRPr="004C016D" w:rsidRDefault="004C016D" w:rsidP="004C016D">
      <w:pPr>
        <w:widowControl/>
        <w:numPr>
          <w:ilvl w:val="1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dolna krawędź planu tyflograficznego powinna znajdować się min.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na wysokości 90 cm, górna na wysokości min. 105 cm, </w:t>
      </w:r>
    </w:p>
    <w:p w14:paraId="5D77D850" w14:textId="77777777" w:rsidR="004C016D" w:rsidRPr="004C016D" w:rsidRDefault="004C016D" w:rsidP="004C016D">
      <w:pPr>
        <w:widowControl/>
        <w:numPr>
          <w:ilvl w:val="1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plan tyflograficzny ma być nachylony pod kątem 25-30 stopni względem poziomu,</w:t>
      </w:r>
    </w:p>
    <w:p w14:paraId="59B25EA3" w14:textId="77777777" w:rsidR="004C016D" w:rsidRPr="004C016D" w:rsidRDefault="004C016D" w:rsidP="004C016D">
      <w:pPr>
        <w:widowControl/>
        <w:numPr>
          <w:ilvl w:val="1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postument powinien być tak zamocowany, aby mogła pod plan podjechać osoba na wózku inwalidzkim,</w:t>
      </w:r>
    </w:p>
    <w:p w14:paraId="2AE56A6F" w14:textId="77777777" w:rsidR="004C016D" w:rsidRPr="004C016D" w:rsidRDefault="004C016D" w:rsidP="004C016D">
      <w:pPr>
        <w:widowControl/>
        <w:numPr>
          <w:ilvl w:val="1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materiał konstrukcji: aluminium, stal nierdzewna lub stal ocynkowana malowana proszkowo (profile zamknięte),</w:t>
      </w:r>
    </w:p>
    <w:p w14:paraId="3E30E849" w14:textId="77777777" w:rsidR="004C016D" w:rsidRPr="004C016D" w:rsidRDefault="004C016D" w:rsidP="004C016D">
      <w:pPr>
        <w:widowControl/>
        <w:numPr>
          <w:ilvl w:val="1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montaż obejmuje podłączenie zasilania do obsługi udźwiękowienia planu,</w:t>
      </w:r>
    </w:p>
    <w:p w14:paraId="754C08B1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Zamawiający wraz z podpisaniem Umowy w sprawie zamówienia publicznego przekaże Wykonawcy rzuty, schematy i inne materiały którymi dysponuje dla każdego z obiektów, na podstawie których Wykonawca zobowiązany jest opracować projekty graficzne tablic poszczególnych planów tyflograficznych,</w:t>
      </w:r>
    </w:p>
    <w:p w14:paraId="00F655C8" w14:textId="77777777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Procedura zatwierdzenia projektu graficznego tablic oraz konstukcji wsporczej (postumentu)</w:t>
      </w:r>
    </w:p>
    <w:p w14:paraId="0545874B" w14:textId="37F00028" w:rsidR="004C016D" w:rsidRPr="004C016D" w:rsidRDefault="004C016D" w:rsidP="004C016D">
      <w:pPr>
        <w:widowControl/>
        <w:numPr>
          <w:ilvl w:val="1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Zamawiający wraz z podpisaniem Umowy w sprawie zamówienia publicznego przekaże Wykonawcy materiały którymi dysponuje,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na podstawie których Wykonawca zobowiązany jest opracować projekty graficzne tablic poszczególnych planów tyflograficznych;</w:t>
      </w:r>
    </w:p>
    <w:p w14:paraId="5763ED1C" w14:textId="77777777" w:rsidR="004C016D" w:rsidRPr="004C016D" w:rsidRDefault="004C016D" w:rsidP="004C016D">
      <w:pPr>
        <w:widowControl/>
        <w:numPr>
          <w:ilvl w:val="1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Wykonawca zobowiązany jest do przekazania Zamawiającemu projektów graficznych tablic oraz konstrukcji wsporczej w terminie do 14 dni od daty zawarcia umowy;</w:t>
      </w:r>
    </w:p>
    <w:p w14:paraId="2F8C3E98" w14:textId="77777777" w:rsidR="004C016D" w:rsidRPr="004C016D" w:rsidRDefault="004C016D" w:rsidP="004C016D">
      <w:pPr>
        <w:widowControl/>
        <w:numPr>
          <w:ilvl w:val="1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Zamawiający dokona weryfikacji przekazanych mu projektów graficznych i zaakceptuje lub przekaże swoje uwagi Wykonawcy najpóźniej w terminie 7 dni od przekazania ich przez Wykonawcę. </w:t>
      </w:r>
    </w:p>
    <w:p w14:paraId="324A2BA1" w14:textId="77777777" w:rsidR="004C016D" w:rsidRPr="004C016D" w:rsidRDefault="004C016D" w:rsidP="004C016D">
      <w:pPr>
        <w:widowControl/>
        <w:numPr>
          <w:ilvl w:val="1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po wprowadzaniu uwag lub zastrzeżeń, jednak w terminie nie dłuższym niż 7 dni od ich otrzymania, Wykonawca ponownie przedłoży projekt graficzny do akceptacji przez Zamawiającego, który ponownie dokona jego weryfikacji, w sposób określony w lit. c) powyżej; procedura ulega </w:t>
      </w:r>
      <w:r w:rsidRPr="004C016D">
        <w:rPr>
          <w:rFonts w:ascii="Arial" w:eastAsiaTheme="minorHAnsi" w:hAnsi="Arial" w:cs="Arial"/>
          <w:bCs/>
          <w:lang w:eastAsia="en-US"/>
        </w:rPr>
        <w:lastRenderedPageBreak/>
        <w:t>powtórzeniu, aż do akceptacji przez Zamawiającego projektu graficznego.</w:t>
      </w:r>
    </w:p>
    <w:p w14:paraId="6278943B" w14:textId="0D42D5FA" w:rsidR="004C016D" w:rsidRPr="004C016D" w:rsidRDefault="004C016D" w:rsidP="004C016D">
      <w:pPr>
        <w:widowControl/>
        <w:numPr>
          <w:ilvl w:val="0"/>
          <w:numId w:val="34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Zamówienie obejmuje dostawę 3 sztuk planów (parter, I piętro, II piętro) wraz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z montażem.</w:t>
      </w:r>
    </w:p>
    <w:p w14:paraId="46DB85FB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6EAFD342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Gotowy plan tyflograficzny musi posiadać pozytywną opinię audytora dostępności ze znajomością alfabetu Braille'a lub aprobatę Polskiego Związku Niewidomych lub innej niezależnej jednostki w zakresie czytelności planu dla osób z dysfunkcją wzrokową i poprawności oznakowania podpisów brajlowskich. Dokument potwierdzający pozytywną opinię w powyższym zakresie Wykonawca dostarczy wraz z dostawą planu tyflograficznego, którego dotyczy.</w:t>
      </w:r>
    </w:p>
    <w:p w14:paraId="6A488C73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7C41132E" w14:textId="77777777" w:rsidR="004C016D" w:rsidRPr="004C016D" w:rsidRDefault="004C016D" w:rsidP="004C016D">
      <w:pPr>
        <w:widowControl/>
        <w:numPr>
          <w:ilvl w:val="0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4C016D">
        <w:rPr>
          <w:rFonts w:ascii="Arial" w:eastAsiaTheme="minorHAnsi" w:hAnsi="Arial" w:cs="Arial"/>
          <w:b/>
          <w:bCs/>
          <w:lang w:eastAsia="en-US"/>
        </w:rPr>
        <w:t>System nawigacyjny, informacyjno – komunikacyjny (1 sztuka)</w:t>
      </w:r>
    </w:p>
    <w:p w14:paraId="6789D221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4C016D">
        <w:rPr>
          <w:rFonts w:ascii="Arial" w:eastAsiaTheme="minorHAnsi" w:hAnsi="Arial" w:cs="Arial"/>
          <w:bCs/>
          <w:u w:val="single"/>
          <w:lang w:eastAsia="en-US"/>
        </w:rPr>
        <w:t>Parametry techniczne:</w:t>
      </w:r>
    </w:p>
    <w:p w14:paraId="2D4F3719" w14:textId="58178A52" w:rsidR="004C016D" w:rsidRPr="004C016D" w:rsidRDefault="004C016D" w:rsidP="004C016D">
      <w:pPr>
        <w:widowControl/>
        <w:numPr>
          <w:ilvl w:val="0"/>
          <w:numId w:val="3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system oparty na przekazywaniu informacji w formie dźwiękowej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lub wykorzystującej aplikacje na urządzenia mobilne, </w:t>
      </w:r>
    </w:p>
    <w:p w14:paraId="53017E44" w14:textId="1A2255F7" w:rsidR="004C016D" w:rsidRPr="004C016D" w:rsidRDefault="004C016D" w:rsidP="004C016D">
      <w:pPr>
        <w:widowControl/>
        <w:numPr>
          <w:ilvl w:val="0"/>
          <w:numId w:val="3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system nawigacyjny, informacyjno – komunikacyjny dla Urzędu Miasta Czarnków dostarcza niepełnosprawnym wzrokowo informacji o miejscu,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w którym się znajdują, </w:t>
      </w:r>
    </w:p>
    <w:p w14:paraId="7B55DBC7" w14:textId="77777777" w:rsidR="004C016D" w:rsidRPr="004C016D" w:rsidRDefault="004C016D" w:rsidP="004C016D">
      <w:pPr>
        <w:widowControl/>
        <w:numPr>
          <w:ilvl w:val="0"/>
          <w:numId w:val="3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system opierać się ma na infrastrukturze zbudowanej ze znaczników elektronicznych oraz personalnych urządzeniach mobilnych, jakimi mogą być nowoczesne smartfony lub tablety, </w:t>
      </w:r>
    </w:p>
    <w:p w14:paraId="27DD62C5" w14:textId="77777777" w:rsidR="004C016D" w:rsidRPr="004C016D" w:rsidRDefault="004C016D" w:rsidP="004C016D">
      <w:pPr>
        <w:widowControl/>
        <w:numPr>
          <w:ilvl w:val="0"/>
          <w:numId w:val="3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system opierać się ma na standardzie komunikacji bezprzewodowej BLE (Bluetooth Low Energy),</w:t>
      </w:r>
    </w:p>
    <w:p w14:paraId="7322F49B" w14:textId="77777777" w:rsidR="004C016D" w:rsidRPr="004C016D" w:rsidRDefault="004C016D" w:rsidP="004C016D">
      <w:pPr>
        <w:widowControl/>
        <w:numPr>
          <w:ilvl w:val="0"/>
          <w:numId w:val="3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zasilanie urządzeń: Urządzenia muszą posiadać autonomiczne zasilanie bateryjne. Bateria zasilająca musi pozwalać na nieprzerwaną pracę urządzenia w trybie czuwania przez okres nie krótszy niż 36 miesięcy bez jej wymiany. Bateria musi być dostępna na rynku, a jej wymiana musi być możliwa bez specjalistycznej wiedzy i specjalistycznych narzędzi,</w:t>
      </w:r>
    </w:p>
    <w:p w14:paraId="1F0EE4BB" w14:textId="283A4173" w:rsidR="004C016D" w:rsidRPr="004C016D" w:rsidRDefault="004C016D" w:rsidP="004C016D">
      <w:pPr>
        <w:widowControl/>
        <w:numPr>
          <w:ilvl w:val="0"/>
          <w:numId w:val="3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urządzenia mają emitować dźwięki pozwalające na skuteczne zlokalizowanie miejsca słuchem: sygnał tonowy oraz komunikat słowny. Komunikat słowny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w bardzo zwartej formie ma nazywać oznakowane miejsce. Sygnał tonowy ma wskazywać rodzaj miejsca, tzn. urządzenie ma emitować inne, specjalnie dobrane dźwięki charakterystyczne dla wind, toalet, schodów, wejść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do budynków itp. </w:t>
      </w:r>
    </w:p>
    <w:p w14:paraId="1969AEAE" w14:textId="01EA5496" w:rsidR="004C016D" w:rsidRPr="004C016D" w:rsidRDefault="004C016D" w:rsidP="004C016D">
      <w:pPr>
        <w:widowControl/>
        <w:numPr>
          <w:ilvl w:val="0"/>
          <w:numId w:val="3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Wykonawca zobowiązany jest do nagrania komunikatów, dostosowanych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do obiektu budynku Urzędu Miasta Czarnków, o treści uzgodnionej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z Zamawiającym. Komunikaty słowne (głosowe) emitowane przez urządzenie powinny być dostępne w nie mniej, niż 4 wersjach językowych: język polski, język angielski, język niemiecki, język  ukraiński. </w:t>
      </w:r>
    </w:p>
    <w:p w14:paraId="065F0D66" w14:textId="77777777" w:rsidR="004C016D" w:rsidRPr="004C016D" w:rsidRDefault="004C016D" w:rsidP="004C016D">
      <w:pPr>
        <w:widowControl/>
        <w:numPr>
          <w:ilvl w:val="0"/>
          <w:numId w:val="3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urządzenie ma posiadać możliwość nastawienia głośności emitowanych przez nie sygnałów w procesie konfiguracji, użytkownik może ją dodatkowo </w:t>
      </w:r>
      <w:r w:rsidRPr="004C016D">
        <w:rPr>
          <w:rFonts w:ascii="Arial" w:eastAsiaTheme="minorHAnsi" w:hAnsi="Arial" w:cs="Arial"/>
          <w:bCs/>
          <w:lang w:eastAsia="en-US"/>
        </w:rPr>
        <w:lastRenderedPageBreak/>
        <w:t>korygować według własnych potrzeb zarówno zwiększając, jak i zmniejszając jej poziom,</w:t>
      </w:r>
    </w:p>
    <w:p w14:paraId="0791C0C6" w14:textId="77777777" w:rsidR="004C016D" w:rsidRPr="004C016D" w:rsidRDefault="004C016D" w:rsidP="004C016D">
      <w:pPr>
        <w:widowControl/>
        <w:numPr>
          <w:ilvl w:val="0"/>
          <w:numId w:val="3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Wykonawca powinien udostępnić bezpłatną aplikację dostosowaną do obsługi zainstalowanego systemu udźwiękowienia otoczenia na urządzenia mobilne  pracujące z systemem operacyjnym IOS oraz Android. Aplikacja na telefony ma spełniać następujące wymagania: </w:t>
      </w:r>
    </w:p>
    <w:p w14:paraId="7D9D20AD" w14:textId="77777777" w:rsidR="004C016D" w:rsidRPr="004C016D" w:rsidRDefault="004C016D" w:rsidP="004C016D">
      <w:pPr>
        <w:widowControl/>
        <w:numPr>
          <w:ilvl w:val="1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pozwolić na wprowadzanie korekt, o których mowa wyżej (głośność, dystans wykrywania urządzeń, sposób aktywacji) dla wszystkich punktów (ustawienia ogólne) oraz dla wybranego punktu o dowolnej lokalizacji, niezależnej od lokalizacji Użytkownika,  </w:t>
      </w:r>
    </w:p>
    <w:p w14:paraId="0FFB8842" w14:textId="77777777" w:rsidR="004C016D" w:rsidRPr="004C016D" w:rsidRDefault="004C016D" w:rsidP="004C016D">
      <w:pPr>
        <w:widowControl/>
        <w:numPr>
          <w:ilvl w:val="1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aplikacja ma zaprezentować na ekranie telefonu opisy tekstowe przypisane do danego miejsca (punktu), w formie hipertekstu (tekstu formatowanego zawierającego elementy aktywne),</w:t>
      </w:r>
    </w:p>
    <w:p w14:paraId="3FA705BF" w14:textId="15BBA0AA" w:rsidR="004C016D" w:rsidRPr="004C016D" w:rsidRDefault="004C016D" w:rsidP="004C016D">
      <w:pPr>
        <w:widowControl/>
        <w:numPr>
          <w:ilvl w:val="1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aplikacja ma umożliwić prezentację opisów tekstowych wielu punktów jednocześnie, o ile użytkownik jest w pobliżu wielu urządzeń oraz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na aktywowanie dźwięku na wybranym urządzeniu,</w:t>
      </w:r>
    </w:p>
    <w:p w14:paraId="05944BF4" w14:textId="5A0F46A4" w:rsidR="004C016D" w:rsidRPr="004C016D" w:rsidRDefault="004C016D" w:rsidP="004C016D">
      <w:pPr>
        <w:widowControl/>
        <w:numPr>
          <w:ilvl w:val="1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aplikacja ma umożliwić sortowanie informacji w kolejności dystansu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do poszczególnych wykrytych urządzeń,</w:t>
      </w:r>
    </w:p>
    <w:p w14:paraId="253281C5" w14:textId="77777777" w:rsidR="004C016D" w:rsidRPr="004C016D" w:rsidRDefault="004C016D" w:rsidP="004C016D">
      <w:pPr>
        <w:widowControl/>
        <w:numPr>
          <w:ilvl w:val="0"/>
          <w:numId w:val="35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zamówienie obejmuje dostawę wraz z konfiguracją i montażem.</w:t>
      </w:r>
    </w:p>
    <w:p w14:paraId="1DA929E7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7DB93365" w14:textId="77777777" w:rsidR="004C016D" w:rsidRPr="004C016D" w:rsidRDefault="004C016D" w:rsidP="004C016D">
      <w:pPr>
        <w:widowControl/>
        <w:numPr>
          <w:ilvl w:val="0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4C016D">
        <w:rPr>
          <w:rFonts w:ascii="Arial" w:eastAsiaTheme="minorHAnsi" w:hAnsi="Arial" w:cs="Arial"/>
          <w:b/>
          <w:bCs/>
          <w:lang w:eastAsia="en-US"/>
        </w:rPr>
        <w:t>Stalowe nakładki na poręcze schodów z oznaczeniami w alfabecie Braille'a (6 sztuk)</w:t>
      </w:r>
    </w:p>
    <w:p w14:paraId="44F59789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4C016D">
        <w:rPr>
          <w:rFonts w:ascii="Arial" w:eastAsiaTheme="minorHAnsi" w:hAnsi="Arial" w:cs="Arial"/>
          <w:bCs/>
          <w:u w:val="single"/>
          <w:lang w:eastAsia="en-US"/>
        </w:rPr>
        <w:t>Parametry techniczne:</w:t>
      </w:r>
    </w:p>
    <w:p w14:paraId="1CC347B3" w14:textId="77777777" w:rsidR="004C016D" w:rsidRPr="004C016D" w:rsidRDefault="004C016D" w:rsidP="004C016D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materiał: stal nierdzewna,</w:t>
      </w:r>
    </w:p>
    <w:p w14:paraId="0AA26B35" w14:textId="77777777" w:rsidR="004C016D" w:rsidRPr="004C016D" w:rsidRDefault="004C016D" w:rsidP="004C016D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nakładki mają wskazywać kierunek ciągu komunikacyjnego „do góry”, „na dół” oraz zostać zamontowane na początkach i końcach poręczy – biegu schodów,</w:t>
      </w:r>
    </w:p>
    <w:p w14:paraId="13F7872E" w14:textId="77777777" w:rsidR="004C016D" w:rsidRPr="004C016D" w:rsidRDefault="004C016D" w:rsidP="004C016D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dla zachowania spójności wizualnej, nakładki powinny posiadać jeden identyczny rozmiar  min. 100 mm x 50 mm, </w:t>
      </w:r>
    </w:p>
    <w:p w14:paraId="1A09A8A9" w14:textId="77777777" w:rsidR="004C016D" w:rsidRPr="004C016D" w:rsidRDefault="004C016D" w:rsidP="004C016D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opisy czarnodrukowe dla słabowidzących powinny być wykonane w czcionce bezszeryfowej (np. Arial) i czytelne (rozmiar czcionki dostosowany do informacji zawartej na tabliczce),</w:t>
      </w:r>
    </w:p>
    <w:p w14:paraId="7F9810AA" w14:textId="77777777" w:rsidR="004C016D" w:rsidRPr="004C016D" w:rsidRDefault="004C016D" w:rsidP="004C016D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podpisy brajlowskie w standardzie Marburg Medium, </w:t>
      </w:r>
    </w:p>
    <w:p w14:paraId="07C44F95" w14:textId="77777777" w:rsidR="004C016D" w:rsidRPr="004C016D" w:rsidRDefault="004C016D" w:rsidP="004C016D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mocowanie: nakładka do przyklejenia na poręcz w sposób trwały,</w:t>
      </w:r>
    </w:p>
    <w:p w14:paraId="112DCA7E" w14:textId="77777777" w:rsidR="004C016D" w:rsidRPr="004C016D" w:rsidRDefault="004C016D" w:rsidP="004C016D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wykonawca zobowiązany jest do przekazania Zamawiającemu projektów graficznych nakładek w terminie do 14 dni od daty zawarcia umowy,</w:t>
      </w:r>
    </w:p>
    <w:p w14:paraId="24BE0291" w14:textId="77777777" w:rsidR="004C016D" w:rsidRPr="004C016D" w:rsidRDefault="004C016D" w:rsidP="004C016D">
      <w:pPr>
        <w:widowControl/>
        <w:numPr>
          <w:ilvl w:val="0"/>
          <w:numId w:val="36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zamówienie obejmuje dostawę wraz z montażem.</w:t>
      </w:r>
    </w:p>
    <w:p w14:paraId="28753065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32CE639D" w14:textId="77777777" w:rsidR="004C016D" w:rsidRPr="004C016D" w:rsidRDefault="004C016D" w:rsidP="004C016D">
      <w:pPr>
        <w:widowControl/>
        <w:numPr>
          <w:ilvl w:val="0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4C016D">
        <w:rPr>
          <w:rFonts w:ascii="Arial" w:eastAsiaTheme="minorHAnsi" w:hAnsi="Arial" w:cs="Arial"/>
          <w:b/>
          <w:bCs/>
          <w:lang w:eastAsia="en-US"/>
        </w:rPr>
        <w:t>Kontrastowe nakładki na krawędzie schodów (24 sztuki=mb)</w:t>
      </w:r>
    </w:p>
    <w:p w14:paraId="32D05E78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4C016D">
        <w:rPr>
          <w:rFonts w:ascii="Arial" w:eastAsiaTheme="minorHAnsi" w:hAnsi="Arial" w:cs="Arial"/>
          <w:bCs/>
          <w:u w:val="single"/>
          <w:lang w:eastAsia="en-US"/>
        </w:rPr>
        <w:t>Parametry techniczne:</w:t>
      </w:r>
    </w:p>
    <w:p w14:paraId="7EC4F2AA" w14:textId="77777777" w:rsidR="004C016D" w:rsidRPr="004C016D" w:rsidRDefault="004C016D" w:rsidP="004C016D">
      <w:pPr>
        <w:widowControl/>
        <w:numPr>
          <w:ilvl w:val="0"/>
          <w:numId w:val="37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materiał:  żywica poliestrowa wzmocniona włóknem szklanym wraz z odporną na ścieranie powłoką zewnętrzną, wykonaną z korundu, </w:t>
      </w:r>
    </w:p>
    <w:p w14:paraId="649E5220" w14:textId="77777777" w:rsidR="004C016D" w:rsidRPr="004C016D" w:rsidRDefault="004C016D" w:rsidP="004C016D">
      <w:pPr>
        <w:widowControl/>
        <w:numPr>
          <w:ilvl w:val="0"/>
          <w:numId w:val="37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nakładki mają mieć właściwości antypoślizgowe, </w:t>
      </w:r>
    </w:p>
    <w:p w14:paraId="28C184E5" w14:textId="1715EADB" w:rsidR="004C016D" w:rsidRPr="004C016D" w:rsidRDefault="004C016D" w:rsidP="004C016D">
      <w:pPr>
        <w:widowControl/>
        <w:numPr>
          <w:ilvl w:val="0"/>
          <w:numId w:val="37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kolorystyka z palety RAL zostanie określona przez Zamawiającego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po podpisaniu umowy z Wykonawcą,</w:t>
      </w:r>
    </w:p>
    <w:p w14:paraId="231414EB" w14:textId="3EDF8EE7" w:rsidR="004C016D" w:rsidRPr="004C016D" w:rsidRDefault="004C016D" w:rsidP="004C016D">
      <w:pPr>
        <w:widowControl/>
        <w:numPr>
          <w:ilvl w:val="0"/>
          <w:numId w:val="37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lastRenderedPageBreak/>
        <w:t xml:space="preserve">oznaczenia kontrastowe w budynku Urzędu Miasta Czarnków planuje się wykonać wzdłuż krawędzi pierwszego i ostatniego stopnia w biegu schodów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w ciągach komunikacyjnych,</w:t>
      </w:r>
    </w:p>
    <w:p w14:paraId="54733909" w14:textId="5EFA126A" w:rsidR="004C016D" w:rsidRPr="004C016D" w:rsidRDefault="004C016D" w:rsidP="004C016D">
      <w:pPr>
        <w:widowControl/>
        <w:numPr>
          <w:ilvl w:val="0"/>
          <w:numId w:val="37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zamówienie obejmuj</w:t>
      </w:r>
      <w:r w:rsidR="00EB18AC">
        <w:rPr>
          <w:rFonts w:ascii="Arial" w:eastAsiaTheme="minorHAnsi" w:hAnsi="Arial" w:cs="Arial"/>
          <w:bCs/>
          <w:lang w:eastAsia="en-US"/>
        </w:rPr>
        <w:t>e</w:t>
      </w:r>
      <w:r w:rsidRPr="004C016D">
        <w:rPr>
          <w:rFonts w:ascii="Arial" w:eastAsiaTheme="minorHAnsi" w:hAnsi="Arial" w:cs="Arial"/>
          <w:bCs/>
          <w:lang w:eastAsia="en-US"/>
        </w:rPr>
        <w:t xml:space="preserve"> dostawę wraz z montażem.</w:t>
      </w:r>
    </w:p>
    <w:p w14:paraId="635FFAEA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7429CB61" w14:textId="77777777" w:rsidR="004C016D" w:rsidRPr="004C016D" w:rsidRDefault="004C016D" w:rsidP="004C016D">
      <w:pPr>
        <w:widowControl/>
        <w:numPr>
          <w:ilvl w:val="0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4C016D">
        <w:rPr>
          <w:rFonts w:ascii="Arial" w:eastAsiaTheme="minorHAnsi" w:hAnsi="Arial" w:cs="Arial"/>
          <w:b/>
          <w:bCs/>
          <w:lang w:eastAsia="en-US"/>
        </w:rPr>
        <w:t>Pas uwagi przed schodami (24 sztuki=mb)</w:t>
      </w:r>
    </w:p>
    <w:p w14:paraId="026C496B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4C016D">
        <w:rPr>
          <w:rFonts w:ascii="Arial" w:eastAsiaTheme="minorHAnsi" w:hAnsi="Arial" w:cs="Arial"/>
          <w:bCs/>
          <w:u w:val="single"/>
          <w:lang w:eastAsia="en-US"/>
        </w:rPr>
        <w:t>Parametry techniczne:</w:t>
      </w:r>
    </w:p>
    <w:p w14:paraId="0F49470B" w14:textId="217A085D" w:rsidR="004C016D" w:rsidRPr="004C016D" w:rsidRDefault="004C016D" w:rsidP="004C016D">
      <w:pPr>
        <w:widowControl/>
        <w:numPr>
          <w:ilvl w:val="0"/>
          <w:numId w:val="3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pas uwagi - zbiór elementów wypukłych (pól uwagi), ułożonych w linii prostej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i umieszczonych w poziomie posadzki, umożliwiających ich postrzeganie przez dotyk. Montaż przed pierwszym i ostatnim stopniem wewnątrz budynku Urzędu Miasta Czarnków.</w:t>
      </w:r>
    </w:p>
    <w:p w14:paraId="09373B2E" w14:textId="619FA675" w:rsidR="004C016D" w:rsidRPr="004C016D" w:rsidRDefault="004C016D" w:rsidP="004C016D">
      <w:pPr>
        <w:widowControl/>
        <w:numPr>
          <w:ilvl w:val="0"/>
          <w:numId w:val="3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oznaczenie poprzez zmianę faktury, odcienia lub barwy, w odległości 50 cm przed krawędzią pierwszego stopnia schodów w dół oraz przed krawędzią pierwszego stopnia schodów w górę. Należy ułożyć fakturę ostrzegawczą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o szerokości nie mniejszej niż 40 cm i nie większej niż 60 cm na całej szerokości schodów.</w:t>
      </w:r>
    </w:p>
    <w:p w14:paraId="26E61773" w14:textId="44C1CC11" w:rsidR="004C016D" w:rsidRPr="004C016D" w:rsidRDefault="004C016D" w:rsidP="004C016D">
      <w:pPr>
        <w:widowControl/>
        <w:numPr>
          <w:ilvl w:val="0"/>
          <w:numId w:val="3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właściwości produktu: dobra odporność na ścieranie, odporność na warunki atmosferyczne, ozon, światło słoneczne i utlenianie, odporność na alkohole, zasady i kwasy, bardzo dobra trwałość koloru. Możliwość montażu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na wszystkich powierzchniach.</w:t>
      </w:r>
    </w:p>
    <w:p w14:paraId="641E520B" w14:textId="77777777" w:rsidR="004C016D" w:rsidRPr="004C016D" w:rsidRDefault="004C016D" w:rsidP="004C016D">
      <w:pPr>
        <w:widowControl/>
        <w:numPr>
          <w:ilvl w:val="0"/>
          <w:numId w:val="3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materiał: płyty z tworzywa sztucznego, PTU – poliuretany termoplastyczne. </w:t>
      </w:r>
    </w:p>
    <w:p w14:paraId="7A3E63D5" w14:textId="5779AEAB" w:rsidR="004C016D" w:rsidRPr="00EB18AC" w:rsidRDefault="004C016D" w:rsidP="004C016D">
      <w:pPr>
        <w:widowControl/>
        <w:numPr>
          <w:ilvl w:val="0"/>
          <w:numId w:val="38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zamówienie powinno obejmować dostawę wraz z montażem.</w:t>
      </w:r>
    </w:p>
    <w:p w14:paraId="722EC96F" w14:textId="77777777" w:rsidR="009B664F" w:rsidRPr="004C016D" w:rsidRDefault="009B664F" w:rsidP="009B664F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4688DB8A" w14:textId="77777777" w:rsidR="004C016D" w:rsidRPr="004C016D" w:rsidRDefault="004C016D" w:rsidP="004C016D">
      <w:pPr>
        <w:widowControl/>
        <w:numPr>
          <w:ilvl w:val="0"/>
          <w:numId w:val="30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4C016D">
        <w:rPr>
          <w:rFonts w:ascii="Arial" w:eastAsiaTheme="minorHAnsi" w:hAnsi="Arial" w:cs="Arial"/>
          <w:b/>
          <w:bCs/>
          <w:lang w:eastAsia="en-US"/>
        </w:rPr>
        <w:t>System jednolitego oznaczania pokoi – tabliczki brajlowskie (40 sztuk)</w:t>
      </w:r>
    </w:p>
    <w:p w14:paraId="0B5B0C09" w14:textId="59BE81CA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Przedmiotem zamówienia jest opracowanie, wykonanie, dostawa oraz montaż 40 sztuk tabliczek informacyjnych z nadrukiem oraz oznaczeniem w alfabecie Braille’a pozwalających zapewnić w budynku Urzędu Miasta Czarnków informacje na temat pomieszczeń w budynku, w sposób wizualny i dotykowy zgodne z wymaganiami w art. 6 pkt 1c ustawy z dnia 19 lipca 2019 r. – ustawy o zapewnianiu dostępności osobom ze szczególnymi potrzebami (t.j. Dz.U.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z 2022 r. poz. 2240),</w:t>
      </w:r>
    </w:p>
    <w:p w14:paraId="3EE97303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u w:val="single"/>
          <w:lang w:eastAsia="en-US"/>
        </w:rPr>
      </w:pPr>
      <w:r w:rsidRPr="004C016D">
        <w:rPr>
          <w:rFonts w:ascii="Arial" w:eastAsiaTheme="minorHAnsi" w:hAnsi="Arial" w:cs="Arial"/>
          <w:bCs/>
          <w:u w:val="single"/>
          <w:lang w:eastAsia="en-US"/>
        </w:rPr>
        <w:t>Parametry techniczne:</w:t>
      </w:r>
    </w:p>
    <w:p w14:paraId="1CEE0758" w14:textId="77777777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rozmiar wszystkich tabliczek powinien być taki sam, tj. 20 cm x 10 cm,</w:t>
      </w:r>
    </w:p>
    <w:p w14:paraId="729C78DB" w14:textId="77777777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treść tabliczek zostanie wskazana przez Zmawiającego po wyborze Wykonawcy,</w:t>
      </w:r>
    </w:p>
    <w:p w14:paraId="77D56B1B" w14:textId="77777777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kolorystyka do uzgodnienia z Zamawiającym,</w:t>
      </w:r>
    </w:p>
    <w:p w14:paraId="517AED42" w14:textId="77777777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opisy czarnodrukowe dla słabowidzących powinny być wykonane w czcionce bezszeryfowej (np. Ariel) i czytelne (rozmiar czcionki dostosowany do informacji zawartej na tabliczce),</w:t>
      </w:r>
    </w:p>
    <w:p w14:paraId="73ECDFF4" w14:textId="77777777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tabliczka informacyjna musi posiadać nadruk w alfabecie Braill`a, z poddrukiem i opisem w brajlu,</w:t>
      </w:r>
    </w:p>
    <w:p w14:paraId="615891D1" w14:textId="77777777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podpisy brajlowskie w standardzie Marburg Medium, </w:t>
      </w:r>
    </w:p>
    <w:p w14:paraId="1DDEFAA3" w14:textId="77777777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wykonane z materiału: akryl, Dibond, PCV, plexi o grubości 0,5-0,6 mm odpornego na uszkodzenia mechaniczne, wodę i środki czystości,</w:t>
      </w:r>
    </w:p>
    <w:p w14:paraId="0E41EE6C" w14:textId="77777777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lastRenderedPageBreak/>
        <w:t>technologia NFC – każda tabliczka musi być wyposażona w moduł wykorzystujący technologię, która umożliwia komunikację między urządzeniami mobilnymi, a tabliczkami (technologia NFC). Wykonawca zobowiązany jest do dostarczenia tabliczek z zaprogramowanymi/zakodowanymi informacjami oddającymi treści zawarte na danej tabliczce,</w:t>
      </w:r>
    </w:p>
    <w:p w14:paraId="12646959" w14:textId="7C860582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wszystkie tabliczki muszą być zamontowane w sposób spójny (jednolicie)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w budynku Urzędu Miasta Czarnków, </w:t>
      </w:r>
    </w:p>
    <w:p w14:paraId="312A3314" w14:textId="77777777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montaż tabliczek informacyjnych: na dystansach na ścianie lub przykręcony albo naklejony na drzwiach do poszczególnych pomieszczeń,</w:t>
      </w:r>
    </w:p>
    <w:p w14:paraId="3AF66580" w14:textId="3C8E5858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mocowanie: tabliczka z otworkami montażowymi lub pianką montażową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do przyklejenia,</w:t>
      </w:r>
    </w:p>
    <w:p w14:paraId="19A0B42C" w14:textId="3BDFF538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 xml:space="preserve">wykonawca zobowiązany jest do przekazania Zamawiającemu projektów graficznych tabliczek w terminie do 14 dni od daty zawarcia umowy, treść tabliczek musi być spójna z planami tyflograficznymi zainstalowanymi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w budynku Urzędu Miasta Czarnków,</w:t>
      </w:r>
    </w:p>
    <w:p w14:paraId="452CB933" w14:textId="77777777" w:rsidR="004C016D" w:rsidRPr="004C016D" w:rsidRDefault="004C016D" w:rsidP="004C016D">
      <w:pPr>
        <w:widowControl/>
        <w:numPr>
          <w:ilvl w:val="0"/>
          <w:numId w:val="39"/>
        </w:numPr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Procedura zatwierdzenia projektu graficznego tablic oraz konstukcji wsporczej (postumentu)</w:t>
      </w:r>
    </w:p>
    <w:p w14:paraId="5FC9C2BA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a.</w:t>
      </w:r>
      <w:r w:rsidRPr="004C016D">
        <w:rPr>
          <w:rFonts w:ascii="Arial" w:eastAsiaTheme="minorHAnsi" w:hAnsi="Arial" w:cs="Arial"/>
          <w:bCs/>
          <w:lang w:eastAsia="en-US"/>
        </w:rPr>
        <w:tab/>
        <w:t>Zamawiający wraz z podpisaniem Umowy w sprawie zamówienia publicznego przekaże Wykonawcy materiały którymi dysponuje, na podstawie których Wykonawca zobowiązany jest opracować projekty graficzne tablic poszczególnych planów tyflograficznych;</w:t>
      </w:r>
    </w:p>
    <w:p w14:paraId="5A40344F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b.</w:t>
      </w:r>
      <w:r w:rsidRPr="004C016D">
        <w:rPr>
          <w:rFonts w:ascii="Arial" w:eastAsiaTheme="minorHAnsi" w:hAnsi="Arial" w:cs="Arial"/>
          <w:bCs/>
          <w:lang w:eastAsia="en-US"/>
        </w:rPr>
        <w:tab/>
        <w:t>Wykonawca zobowiązany jest do przekazania Zamawiającemu projektów graficznych tablic oraz konstrukcji wsporczej w terminie do 14 dni od daty zawarcia umowy;</w:t>
      </w:r>
    </w:p>
    <w:p w14:paraId="6C239343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c.</w:t>
      </w:r>
      <w:r w:rsidRPr="004C016D">
        <w:rPr>
          <w:rFonts w:ascii="Arial" w:eastAsiaTheme="minorHAnsi" w:hAnsi="Arial" w:cs="Arial"/>
          <w:bCs/>
          <w:lang w:eastAsia="en-US"/>
        </w:rPr>
        <w:tab/>
        <w:t xml:space="preserve">Zamawiający dokona weryfikacji przekazanych mu projektów graficznych i zaakceptuje lub przekaże swoje uwagi Wykonawcy najpóźniej w terminie 7 dni od przekazania ich przez Wykonawcę. </w:t>
      </w:r>
    </w:p>
    <w:p w14:paraId="2BD56601" w14:textId="40474DC5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4C016D">
        <w:rPr>
          <w:rFonts w:ascii="Arial" w:eastAsiaTheme="minorHAnsi" w:hAnsi="Arial" w:cs="Arial"/>
          <w:bCs/>
          <w:lang w:eastAsia="en-US"/>
        </w:rPr>
        <w:t>d.</w:t>
      </w:r>
      <w:r w:rsidRPr="004C016D">
        <w:rPr>
          <w:rFonts w:ascii="Arial" w:eastAsiaTheme="minorHAnsi" w:hAnsi="Arial" w:cs="Arial"/>
          <w:bCs/>
          <w:lang w:eastAsia="en-US"/>
        </w:rPr>
        <w:tab/>
        <w:t xml:space="preserve">po wprowadzaniu uwag lub zastrzeżeń, jednak w terminie nie dłuższym niż 7 dni od ich otrzymania, Wykonawca ponownie przedłoży projekt graficzny do akceptacji przez Zamawiającego, który ponownie dokona jego weryfikacji,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 xml:space="preserve">w sposób określony w lit. c) powyżej; procedura ulega powtórzeniu, aż </w:t>
      </w:r>
      <w:r w:rsidR="00174C99">
        <w:rPr>
          <w:rFonts w:ascii="Arial" w:eastAsiaTheme="minorHAnsi" w:hAnsi="Arial" w:cs="Arial"/>
          <w:bCs/>
          <w:lang w:eastAsia="en-US"/>
        </w:rPr>
        <w:br/>
      </w:r>
      <w:r w:rsidRPr="004C016D">
        <w:rPr>
          <w:rFonts w:ascii="Arial" w:eastAsiaTheme="minorHAnsi" w:hAnsi="Arial" w:cs="Arial"/>
          <w:bCs/>
          <w:lang w:eastAsia="en-US"/>
        </w:rPr>
        <w:t>do akceptacji przez Zamawiającego projektu graficznego.</w:t>
      </w:r>
    </w:p>
    <w:p w14:paraId="34B70729" w14:textId="77777777" w:rsidR="004C016D" w:rsidRPr="004C016D" w:rsidRDefault="004C016D" w:rsidP="004C016D">
      <w:pPr>
        <w:widowControl/>
        <w:kinsoku/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03912558" w14:textId="4803B27D" w:rsidR="00DA41E8" w:rsidRPr="00EB18AC" w:rsidRDefault="00DA41E8" w:rsidP="00DA41E8">
      <w:pPr>
        <w:widowControl/>
        <w:kinsoku/>
        <w:spacing w:after="200" w:line="276" w:lineRule="auto"/>
        <w:ind w:left="720"/>
        <w:contextualSpacing/>
        <w:rPr>
          <w:rFonts w:ascii="Arial" w:eastAsiaTheme="minorHAnsi" w:hAnsi="Arial" w:cs="Arial"/>
          <w:lang w:eastAsia="en-US"/>
        </w:rPr>
      </w:pPr>
      <w:r w:rsidRPr="00EB18AC">
        <w:rPr>
          <w:rFonts w:ascii="Arial" w:eastAsiaTheme="minorHAnsi" w:hAnsi="Arial" w:cs="Arial"/>
          <w:lang w:eastAsia="en-US"/>
        </w:rPr>
        <w:t xml:space="preserve">UWAGA: </w:t>
      </w:r>
    </w:p>
    <w:p w14:paraId="22C6A8C1" w14:textId="77777777" w:rsidR="00183857" w:rsidRPr="00DF226B" w:rsidRDefault="00183857" w:rsidP="00183857">
      <w:pPr>
        <w:pStyle w:val="Bezodstpw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Urządzenia należy dostarczyć w postaci zmontowanej – gotowej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do użytkowania.</w:t>
      </w:r>
    </w:p>
    <w:p w14:paraId="3A44BE4B" w14:textId="77777777" w:rsidR="00183857" w:rsidRDefault="00183857" w:rsidP="00183857">
      <w:pPr>
        <w:pStyle w:val="Bezodstpw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F226B">
        <w:rPr>
          <w:rFonts w:ascii="Arial" w:hAnsi="Arial" w:cs="Arial"/>
          <w:sz w:val="24"/>
          <w:szCs w:val="24"/>
          <w:shd w:val="clear" w:color="auto" w:fill="FFFFFF"/>
        </w:rPr>
        <w:t xml:space="preserve">Wykonanie kontrastowych nakładek na schody oraz pasa uwagi przed schodami ma być zgodne z  Rozporządzeniem Ministra Infrastruktury z dnia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DF226B">
        <w:rPr>
          <w:rFonts w:ascii="Arial" w:hAnsi="Arial" w:cs="Arial"/>
          <w:sz w:val="24"/>
          <w:szCs w:val="24"/>
          <w:shd w:val="clear" w:color="auto" w:fill="FFFFFF"/>
        </w:rPr>
        <w:t>12 kwietnia 2002 r. w sprawie warunków technicznych jakim powinny odpowiadać budynki i ich usytuowanie (t.j. Dz.U. z 2022 r. poz. 1225).</w:t>
      </w:r>
    </w:p>
    <w:p w14:paraId="7A451657" w14:textId="504B13A5" w:rsidR="00183857" w:rsidRPr="00DF226B" w:rsidRDefault="00183857" w:rsidP="00183857">
      <w:pPr>
        <w:pStyle w:val="Bezodstpw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Podane parametry przedmiotu zamówienia stanowią minimalne wymagania stawiane przez Zamawiającego. W uzasadnionych przypadkach istnieje możliwość ich zmiany, za zgodą Zamawiającego – jeżeli jest to dla niego korzystne.</w:t>
      </w:r>
    </w:p>
    <w:p w14:paraId="49BAEA98" w14:textId="77777777" w:rsidR="00183857" w:rsidRPr="00EB18AC" w:rsidRDefault="00183857" w:rsidP="00DA41E8">
      <w:pPr>
        <w:widowControl/>
        <w:kinsoku/>
        <w:spacing w:after="200" w:line="276" w:lineRule="auto"/>
        <w:ind w:left="720"/>
        <w:contextualSpacing/>
        <w:rPr>
          <w:rFonts w:ascii="Arial" w:eastAsiaTheme="minorHAnsi" w:hAnsi="Arial" w:cs="Arial"/>
          <w:lang w:eastAsia="en-US"/>
        </w:rPr>
      </w:pPr>
    </w:p>
    <w:p w14:paraId="24735969" w14:textId="77777777" w:rsidR="00BE3914" w:rsidRPr="00EB18AC" w:rsidRDefault="00BE3914" w:rsidP="00DA41E8">
      <w:pPr>
        <w:widowControl/>
        <w:kinsoku/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069114C5" w14:textId="77777777" w:rsidR="0053405C" w:rsidRPr="00EB18AC" w:rsidRDefault="0053405C" w:rsidP="0053405C">
      <w:pPr>
        <w:widowControl/>
        <w:kinsoku/>
        <w:jc w:val="both"/>
        <w:rPr>
          <w:rFonts w:ascii="Arial" w:hAnsi="Arial" w:cs="Arial"/>
        </w:rPr>
      </w:pPr>
    </w:p>
    <w:p w14:paraId="04557A48" w14:textId="77777777" w:rsidR="00011738" w:rsidRPr="00EB18AC" w:rsidRDefault="00011738" w:rsidP="00011738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2. TERMIN REALIZACJI UMOWY</w:t>
      </w:r>
    </w:p>
    <w:p w14:paraId="5E40BFD2" w14:textId="77777777" w:rsidR="00011738" w:rsidRPr="00EB18AC" w:rsidRDefault="00011738" w:rsidP="00011738">
      <w:pPr>
        <w:jc w:val="center"/>
        <w:rPr>
          <w:rFonts w:ascii="Arial" w:hAnsi="Arial" w:cs="Arial"/>
          <w:b/>
          <w:bCs/>
        </w:rPr>
      </w:pPr>
    </w:p>
    <w:p w14:paraId="5F2C30B6" w14:textId="42506309" w:rsidR="00092B37" w:rsidRPr="00EB18AC" w:rsidRDefault="007524D4" w:rsidP="00C161EA">
      <w:pPr>
        <w:widowControl/>
        <w:numPr>
          <w:ilvl w:val="0"/>
          <w:numId w:val="2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Strony ustalają termin realizacji </w:t>
      </w:r>
      <w:r w:rsidRPr="00EB18AC">
        <w:rPr>
          <w:rFonts w:ascii="Arial" w:hAnsi="Arial" w:cs="Arial"/>
          <w:b/>
          <w:bCs/>
        </w:rPr>
        <w:t xml:space="preserve">do </w:t>
      </w:r>
      <w:r w:rsidR="0050381D" w:rsidRPr="00EB18AC">
        <w:rPr>
          <w:rFonts w:ascii="Arial" w:hAnsi="Arial" w:cs="Arial"/>
          <w:b/>
          <w:bCs/>
        </w:rPr>
        <w:t>3</w:t>
      </w:r>
      <w:r w:rsidRPr="00EB18AC">
        <w:rPr>
          <w:rFonts w:ascii="Arial" w:hAnsi="Arial" w:cs="Arial"/>
          <w:b/>
          <w:bCs/>
        </w:rPr>
        <w:t xml:space="preserve"> miesięcy od dnia podpisania umowy</w:t>
      </w:r>
      <w:r w:rsidRPr="00EB18AC">
        <w:rPr>
          <w:rFonts w:ascii="Arial" w:hAnsi="Arial" w:cs="Arial"/>
        </w:rPr>
        <w:t>.</w:t>
      </w:r>
    </w:p>
    <w:p w14:paraId="20F42B29" w14:textId="77777777" w:rsidR="0050381D" w:rsidRPr="00EB18AC" w:rsidRDefault="0050381D" w:rsidP="0050381D">
      <w:pPr>
        <w:widowControl/>
        <w:kinsoku/>
        <w:ind w:left="720"/>
        <w:jc w:val="both"/>
        <w:rPr>
          <w:rFonts w:ascii="Arial" w:hAnsi="Arial" w:cs="Arial"/>
        </w:rPr>
      </w:pPr>
    </w:p>
    <w:p w14:paraId="07AA5BA9" w14:textId="77777777" w:rsidR="00011738" w:rsidRPr="00EB18AC" w:rsidRDefault="00011738" w:rsidP="00011738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3. WARTOŚĆ UMOWY</w:t>
      </w:r>
    </w:p>
    <w:p w14:paraId="2D8B27C8" w14:textId="77777777" w:rsidR="00011738" w:rsidRPr="00EB18AC" w:rsidRDefault="00011738" w:rsidP="00011738">
      <w:pPr>
        <w:jc w:val="center"/>
        <w:rPr>
          <w:rFonts w:ascii="Arial" w:hAnsi="Arial" w:cs="Arial"/>
          <w:b/>
          <w:bCs/>
        </w:rPr>
      </w:pPr>
    </w:p>
    <w:p w14:paraId="4E81DEC6" w14:textId="77777777" w:rsidR="00011738" w:rsidRPr="00EB18AC" w:rsidRDefault="00011738" w:rsidP="00C161EA">
      <w:pPr>
        <w:widowControl/>
        <w:numPr>
          <w:ilvl w:val="0"/>
          <w:numId w:val="3"/>
        </w:numPr>
        <w:kinsoku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Wynagrodzenie Wykonawcy za przedmiot umowy ma charakter </w:t>
      </w:r>
      <w:r w:rsidRPr="00EB18AC">
        <w:rPr>
          <w:rFonts w:ascii="Arial" w:hAnsi="Arial" w:cs="Arial"/>
          <w:b/>
          <w:u w:val="single"/>
        </w:rPr>
        <w:t>RYCZAŁTOWY</w:t>
      </w:r>
      <w:r w:rsidRPr="00EB18AC">
        <w:rPr>
          <w:rFonts w:ascii="Arial" w:hAnsi="Arial" w:cs="Arial"/>
        </w:rPr>
        <w:t>. Wynagrodzenie ustala się na kwotę:</w:t>
      </w:r>
    </w:p>
    <w:p w14:paraId="674C37D5" w14:textId="77777777" w:rsidR="00011738" w:rsidRPr="00EB18AC" w:rsidRDefault="00011738" w:rsidP="00011738">
      <w:pPr>
        <w:ind w:firstLine="720"/>
        <w:rPr>
          <w:rFonts w:ascii="Arial" w:hAnsi="Arial" w:cs="Arial"/>
        </w:rPr>
      </w:pPr>
      <w:r w:rsidRPr="00EB18AC">
        <w:rPr>
          <w:rFonts w:ascii="Arial" w:hAnsi="Arial" w:cs="Arial"/>
        </w:rPr>
        <w:t>Netto: ……………………………..</w:t>
      </w:r>
    </w:p>
    <w:p w14:paraId="7206C16A" w14:textId="77777777" w:rsidR="00011738" w:rsidRPr="00EB18AC" w:rsidRDefault="00011738" w:rsidP="00011738">
      <w:pPr>
        <w:ind w:firstLine="720"/>
        <w:rPr>
          <w:rFonts w:ascii="Arial" w:hAnsi="Arial" w:cs="Arial"/>
        </w:rPr>
      </w:pPr>
      <w:r w:rsidRPr="00EB18AC">
        <w:rPr>
          <w:rFonts w:ascii="Arial" w:hAnsi="Arial" w:cs="Arial"/>
        </w:rPr>
        <w:t>VAT: ……………………………….</w:t>
      </w:r>
    </w:p>
    <w:p w14:paraId="0836F3F3" w14:textId="77777777" w:rsidR="00011738" w:rsidRPr="00EB18AC" w:rsidRDefault="00011738" w:rsidP="00011738">
      <w:pPr>
        <w:ind w:firstLine="720"/>
        <w:rPr>
          <w:rFonts w:ascii="Arial" w:hAnsi="Arial" w:cs="Arial"/>
        </w:rPr>
      </w:pPr>
      <w:r w:rsidRPr="00EB18AC">
        <w:rPr>
          <w:rFonts w:ascii="Arial" w:hAnsi="Arial" w:cs="Arial"/>
        </w:rPr>
        <w:t>Brutto: …………………………………….</w:t>
      </w:r>
    </w:p>
    <w:p w14:paraId="3F396F3E" w14:textId="77777777" w:rsidR="00011738" w:rsidRPr="00EB18AC" w:rsidRDefault="00011738" w:rsidP="00011738">
      <w:pPr>
        <w:ind w:firstLine="720"/>
        <w:rPr>
          <w:rFonts w:ascii="Arial" w:hAnsi="Arial" w:cs="Arial"/>
        </w:rPr>
      </w:pPr>
      <w:r w:rsidRPr="00EB18AC">
        <w:rPr>
          <w:rFonts w:ascii="Arial" w:hAnsi="Arial" w:cs="Arial"/>
        </w:rPr>
        <w:t>słownie: …………………………………………………………………………………</w:t>
      </w:r>
    </w:p>
    <w:p w14:paraId="196D7FAF" w14:textId="77777777" w:rsidR="00011738" w:rsidRPr="00EB18AC" w:rsidRDefault="00011738" w:rsidP="00011738">
      <w:pPr>
        <w:ind w:firstLine="720"/>
        <w:rPr>
          <w:rFonts w:ascii="Arial" w:hAnsi="Arial" w:cs="Arial"/>
          <w:i/>
        </w:rPr>
      </w:pPr>
      <w:r w:rsidRPr="00EB18AC">
        <w:rPr>
          <w:rFonts w:ascii="Arial" w:hAnsi="Arial" w:cs="Arial"/>
        </w:rPr>
        <w:t>Kwota wynika z oferty rozpatrzonej przez komisję przetargową.</w:t>
      </w:r>
    </w:p>
    <w:p w14:paraId="18C80E1B" w14:textId="77777777" w:rsidR="00011738" w:rsidRPr="00EB18AC" w:rsidRDefault="00011738" w:rsidP="00011738">
      <w:pPr>
        <w:ind w:left="720" w:hanging="360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2. Zamawiający oświadcza, że zapewni środki finansowe dla sfinansowania zadania będącego przedmiotem umowy.</w:t>
      </w:r>
    </w:p>
    <w:p w14:paraId="6FB2C254" w14:textId="0A7F5A95" w:rsidR="00E8666D" w:rsidRPr="00EB18AC" w:rsidRDefault="00011738" w:rsidP="00FD784B">
      <w:pPr>
        <w:ind w:left="720" w:hanging="360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3. Zamawiający oświadcza, że jest płatnikiem podatku VAT i posiada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>nr identyfikacyjny</w:t>
      </w:r>
      <w:r w:rsidR="00B9530C" w:rsidRPr="00EB18AC">
        <w:rPr>
          <w:rFonts w:ascii="Arial" w:hAnsi="Arial" w:cs="Arial"/>
        </w:rPr>
        <w:t xml:space="preserve"> </w:t>
      </w:r>
      <w:r w:rsidRPr="00EB18AC">
        <w:rPr>
          <w:rFonts w:ascii="Arial" w:hAnsi="Arial" w:cs="Arial"/>
        </w:rPr>
        <w:t>NIP</w:t>
      </w:r>
      <w:r w:rsidR="00236B7F" w:rsidRPr="00EB18AC">
        <w:rPr>
          <w:rFonts w:ascii="Arial" w:hAnsi="Arial" w:cs="Arial"/>
        </w:rPr>
        <w:t>:</w:t>
      </w:r>
      <w:r w:rsidRPr="00EB18AC">
        <w:rPr>
          <w:rFonts w:ascii="Arial" w:hAnsi="Arial" w:cs="Arial"/>
        </w:rPr>
        <w:t xml:space="preserve"> </w:t>
      </w:r>
      <w:r w:rsidR="00092B37" w:rsidRPr="00EB18AC">
        <w:rPr>
          <w:rFonts w:ascii="Arial" w:eastAsia="Times New Roman" w:hAnsi="Arial" w:cs="Arial"/>
        </w:rPr>
        <w:t>7632093092</w:t>
      </w:r>
      <w:r w:rsidR="00236B7F" w:rsidRPr="00EB18AC">
        <w:rPr>
          <w:rFonts w:ascii="Arial" w:hAnsi="Arial" w:cs="Arial"/>
        </w:rPr>
        <w:t>.</w:t>
      </w:r>
    </w:p>
    <w:p w14:paraId="609D0E39" w14:textId="77777777" w:rsidR="00B052C1" w:rsidRPr="00EB18AC" w:rsidRDefault="00B052C1" w:rsidP="004A000C">
      <w:pPr>
        <w:ind w:left="720" w:hanging="360"/>
        <w:jc w:val="both"/>
        <w:rPr>
          <w:rFonts w:ascii="Arial" w:hAnsi="Arial" w:cs="Arial"/>
          <w:lang w:eastAsia="en-US"/>
        </w:rPr>
      </w:pPr>
    </w:p>
    <w:p w14:paraId="1F968E96" w14:textId="77777777" w:rsidR="00011738" w:rsidRPr="00EB18AC" w:rsidRDefault="00011738" w:rsidP="00011738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4. WARUNKI PŁATNOŚCI</w:t>
      </w:r>
    </w:p>
    <w:p w14:paraId="6DE8C4B7" w14:textId="77777777" w:rsidR="00011738" w:rsidRPr="00EB18AC" w:rsidRDefault="00011738" w:rsidP="00011738">
      <w:pPr>
        <w:jc w:val="center"/>
        <w:rPr>
          <w:rFonts w:ascii="Arial" w:hAnsi="Arial" w:cs="Arial"/>
          <w:b/>
          <w:bCs/>
        </w:rPr>
      </w:pPr>
    </w:p>
    <w:p w14:paraId="610FFDC9" w14:textId="049CB350" w:rsidR="00976D10" w:rsidRPr="00EB18AC" w:rsidRDefault="00976D10" w:rsidP="00C161EA">
      <w:pPr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Strony ustalają, że zapłata wynagrodzenia za wykonanie przedmiotu Umowy nastąpi na  podstawie faktury VAT, wystawionej po wykonaniu przez Wykonawcę przedmiotu Umowy, co potwierdzone zostanie protokołem końcowym odbioru </w:t>
      </w:r>
      <w:r w:rsidR="00BE3914" w:rsidRPr="00EB18AC">
        <w:rPr>
          <w:rFonts w:ascii="Arial" w:hAnsi="Arial" w:cs="Arial"/>
        </w:rPr>
        <w:t>zamówienia.</w:t>
      </w:r>
    </w:p>
    <w:p w14:paraId="3D87EE26" w14:textId="77777777" w:rsidR="00976D10" w:rsidRPr="00EB18AC" w:rsidRDefault="00976D10" w:rsidP="00C161EA">
      <w:pPr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Faktura VAT prawidłowo wystawiona wraz z dokumentami rozliczeniowymi płatna będzie w terminie 14 dni od daty jej doręczenia Zamawiającemu.</w:t>
      </w:r>
    </w:p>
    <w:p w14:paraId="6B8424AD" w14:textId="77777777" w:rsidR="00976D10" w:rsidRPr="00EB18AC" w:rsidRDefault="00976D10" w:rsidP="00C161EA">
      <w:pPr>
        <w:pStyle w:val="Akapitzlist"/>
        <w:widowControl/>
        <w:numPr>
          <w:ilvl w:val="0"/>
          <w:numId w:val="4"/>
        </w:numPr>
        <w:kinsoku/>
        <w:spacing w:line="276" w:lineRule="auto"/>
        <w:jc w:val="both"/>
        <w:rPr>
          <w:rFonts w:ascii="Arial" w:eastAsia="Times New Roman" w:hAnsi="Arial" w:cs="Arial"/>
        </w:rPr>
      </w:pPr>
      <w:r w:rsidRPr="00EB18AC">
        <w:rPr>
          <w:rFonts w:ascii="Arial" w:eastAsia="Times New Roman" w:hAnsi="Arial" w:cs="Arial"/>
          <w:color w:val="000000"/>
        </w:rPr>
        <w:t xml:space="preserve">Zamawiający upoważnia Wykonawcę do wystawiania faktur VAT bez podpisu Zamawiającego. </w:t>
      </w:r>
    </w:p>
    <w:p w14:paraId="0F8F01C0" w14:textId="25184B83" w:rsidR="00092B37" w:rsidRPr="00EB18AC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Wykonawca oświadcza, iż wskazany przez niego </w:t>
      </w:r>
      <w:r w:rsidR="00587D28" w:rsidRPr="00EB18AC">
        <w:rPr>
          <w:rFonts w:ascii="Arial" w:hAnsi="Arial" w:cs="Arial"/>
        </w:rPr>
        <w:t xml:space="preserve">na fakturze </w:t>
      </w:r>
      <w:r w:rsidRPr="00EB18AC">
        <w:rPr>
          <w:rFonts w:ascii="Arial" w:hAnsi="Arial" w:cs="Arial"/>
        </w:rPr>
        <w:t>rachunek bankowy</w:t>
      </w:r>
      <w:r w:rsidR="00546D68" w:rsidRPr="00EB18AC">
        <w:rPr>
          <w:rFonts w:ascii="Arial" w:hAnsi="Arial" w:cs="Arial"/>
        </w:rPr>
        <w:t xml:space="preserve"> </w:t>
      </w:r>
      <w:r w:rsidRPr="00EB18AC">
        <w:rPr>
          <w:rFonts w:ascii="Arial" w:hAnsi="Arial" w:cs="Arial"/>
        </w:rPr>
        <w:t>jest przypisanym mu w wykazie podmiotów zarejestrowanych jako podatnicy VAT</w:t>
      </w:r>
      <w:r w:rsidR="00546D68" w:rsidRPr="00EB18AC">
        <w:rPr>
          <w:rFonts w:ascii="Arial" w:hAnsi="Arial" w:cs="Arial"/>
        </w:rPr>
        <w:t>,</w:t>
      </w:r>
      <w:r w:rsidRPr="00EB18AC">
        <w:rPr>
          <w:rFonts w:ascii="Arial" w:hAnsi="Arial" w:cs="Arial"/>
        </w:rPr>
        <w:t xml:space="preserve"> prowadzonym przez Szefa Krajowej Administracji Skarbowej. Wskazanie do rozliczeń innego rachunku bankowego (nieujawnionego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 xml:space="preserve">w wykazie Szefa KAS) spowoduje wstrzymanie się przez Zamawiającego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 xml:space="preserve">z realizacją płatności bez ujemnych dla niego konsekwencji z tytułu niewykonania zobowiązania w terminie, w szczególności w postaci obowiązku zapłaty odsetek ustawowych. Wstrzymanie się z płatnością trwało będzie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>do czasu ustalenia rachunku prawidłowego.</w:t>
      </w:r>
    </w:p>
    <w:p w14:paraId="7C42D46D" w14:textId="1C626CA9" w:rsidR="00092B37" w:rsidRPr="00EB18AC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Wykonawca oświadcza, iż wskazany przez niego </w:t>
      </w:r>
      <w:r w:rsidR="00976D10" w:rsidRPr="00EB18AC">
        <w:rPr>
          <w:rFonts w:ascii="Arial" w:hAnsi="Arial" w:cs="Arial"/>
        </w:rPr>
        <w:t>na fakturze</w:t>
      </w:r>
      <w:r w:rsidR="00546D68" w:rsidRPr="00EB18AC">
        <w:rPr>
          <w:rFonts w:ascii="Arial" w:hAnsi="Arial" w:cs="Arial"/>
        </w:rPr>
        <w:t xml:space="preserve"> </w:t>
      </w:r>
      <w:r w:rsidRPr="00EB18AC">
        <w:rPr>
          <w:rFonts w:ascii="Arial" w:hAnsi="Arial" w:cs="Arial"/>
        </w:rPr>
        <w:t xml:space="preserve">numer rachunku bankowego, jest rachunkiem dla którego zgodnie z Rozdziałem 3a ustawy </w:t>
      </w:r>
      <w:r w:rsidR="00546D68" w:rsidRPr="00EB18AC">
        <w:rPr>
          <w:rFonts w:ascii="Arial" w:hAnsi="Arial" w:cs="Arial"/>
        </w:rPr>
        <w:br/>
      </w:r>
      <w:r w:rsidRPr="00EB18AC">
        <w:rPr>
          <w:rFonts w:ascii="Arial" w:hAnsi="Arial" w:cs="Arial"/>
        </w:rPr>
        <w:t xml:space="preserve">z dnia 29 sierpnia 1997 r. – Prawo Bankowe (Dz.U. </w:t>
      </w:r>
      <w:r w:rsidR="00BE3914" w:rsidRPr="00EB18AC">
        <w:rPr>
          <w:rFonts w:ascii="Arial" w:hAnsi="Arial" w:cs="Arial"/>
        </w:rPr>
        <w:t xml:space="preserve">z 2022 r. poz. 2324) </w:t>
      </w:r>
      <w:r w:rsidRPr="00EB18AC">
        <w:rPr>
          <w:rFonts w:ascii="Arial" w:hAnsi="Arial" w:cs="Arial"/>
        </w:rPr>
        <w:t>prowadzony jest rachunek VAT.</w:t>
      </w:r>
    </w:p>
    <w:p w14:paraId="2ADC43D9" w14:textId="3015B94E" w:rsidR="00092B37" w:rsidRPr="00EB18AC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Zamawiający oświadcza, że będzie realizować płatności za faktury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>z zastosowaniem mechanizmu podzielonej płatności tzw. split payment.</w:t>
      </w:r>
    </w:p>
    <w:p w14:paraId="1B35F179" w14:textId="5F711CB5" w:rsidR="00011738" w:rsidRPr="00EB18AC" w:rsidRDefault="00092B37" w:rsidP="00C161EA">
      <w:pPr>
        <w:widowControl/>
        <w:numPr>
          <w:ilvl w:val="0"/>
          <w:numId w:val="4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Wykonawca ma możliwość przesłania drogą elektroniczną ustrukturyzowanej faktury elektronicznej w rozumieniu ustawy z dnia 9 listopada 2018 r.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 xml:space="preserve">o elektronicznym fakturowaniu w zamówieniach publicznych, koncesjach na </w:t>
      </w:r>
      <w:r w:rsidRPr="00EB18AC">
        <w:rPr>
          <w:rFonts w:ascii="Arial" w:hAnsi="Arial" w:cs="Arial"/>
        </w:rPr>
        <w:lastRenderedPageBreak/>
        <w:t xml:space="preserve">roboty budowlane lub usługi oraz partnerstwie publiczno-prywatnym (Dz. U.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>z 20</w:t>
      </w:r>
      <w:r w:rsidR="00BE3914" w:rsidRPr="00EB18AC">
        <w:rPr>
          <w:rFonts w:ascii="Arial" w:hAnsi="Arial" w:cs="Arial"/>
        </w:rPr>
        <w:t>20</w:t>
      </w:r>
      <w:r w:rsidRPr="00EB18AC">
        <w:rPr>
          <w:rFonts w:ascii="Arial" w:hAnsi="Arial" w:cs="Arial"/>
        </w:rPr>
        <w:t xml:space="preserve"> poz. </w:t>
      </w:r>
      <w:r w:rsidR="00BE3914" w:rsidRPr="00EB18AC">
        <w:rPr>
          <w:rFonts w:ascii="Arial" w:hAnsi="Arial" w:cs="Arial"/>
        </w:rPr>
        <w:t>1666 ze zm.</w:t>
      </w:r>
      <w:r w:rsidRPr="00EB18AC">
        <w:rPr>
          <w:rFonts w:ascii="Arial" w:hAnsi="Arial" w:cs="Arial"/>
        </w:rPr>
        <w:t xml:space="preserve">). W przypadku wyboru możliwości przesłania ustrukturyzowanej faktury elektronicznej Wykonawca będzie korzystał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 xml:space="preserve">z platformy, o której mowa w tej ustawie (Platforma Elektronicznego Fakturowania na stronie internetowej </w:t>
      </w:r>
      <w:hyperlink r:id="rId8" w:history="1">
        <w:r w:rsidRPr="00EB18AC">
          <w:rPr>
            <w:rStyle w:val="Hipercze"/>
            <w:rFonts w:ascii="Arial" w:hAnsi="Arial" w:cs="Arial"/>
            <w:color w:val="auto"/>
          </w:rPr>
          <w:t>https://efaktura.gov.pl</w:t>
        </w:r>
      </w:hyperlink>
      <w:r w:rsidRPr="00EB18AC">
        <w:rPr>
          <w:rFonts w:ascii="Arial" w:hAnsi="Arial" w:cs="Arial"/>
        </w:rPr>
        <w:t>).</w:t>
      </w:r>
    </w:p>
    <w:p w14:paraId="3E41EFF2" w14:textId="77777777" w:rsidR="00FD784B" w:rsidRPr="00EB18AC" w:rsidRDefault="00FD784B" w:rsidP="00FD784B">
      <w:pPr>
        <w:widowControl/>
        <w:kinsoku/>
        <w:ind w:left="720"/>
        <w:jc w:val="both"/>
        <w:rPr>
          <w:rFonts w:ascii="Arial" w:hAnsi="Arial" w:cs="Arial"/>
        </w:rPr>
      </w:pPr>
    </w:p>
    <w:p w14:paraId="7F7D7DDA" w14:textId="77777777" w:rsidR="00011738" w:rsidRPr="00EB18AC" w:rsidRDefault="00011738" w:rsidP="00011738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5. ZABEZPIECZENIE NALEŻYTEGO WYKONANIA UMOWY</w:t>
      </w:r>
    </w:p>
    <w:p w14:paraId="0C521EAB" w14:textId="77777777" w:rsidR="00011738" w:rsidRPr="00EB18AC" w:rsidRDefault="00011738" w:rsidP="00011738">
      <w:pPr>
        <w:jc w:val="center"/>
        <w:rPr>
          <w:rFonts w:ascii="Arial" w:hAnsi="Arial" w:cs="Arial"/>
          <w:b/>
          <w:bCs/>
        </w:rPr>
      </w:pPr>
    </w:p>
    <w:p w14:paraId="456F2D02" w14:textId="116725F9" w:rsidR="00011738" w:rsidRPr="00EB18AC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Zamawiający ustala wysokość zabezpieczenia na 5% ceny całkowitej podanej w ofercie (brutto),</w:t>
      </w:r>
      <w:r w:rsidR="00C701A5" w:rsidRPr="00EB18AC">
        <w:rPr>
          <w:rFonts w:ascii="Arial" w:hAnsi="Arial" w:cs="Arial"/>
        </w:rPr>
        <w:t xml:space="preserve"> przy czym w przypadku wniesienia zabezpieczenia w formie innej niż w pieniądzu Wykonawca zobowiązany jest do dnia zawarcia umowy wnieść dodatkowo zabezpieczenie z tytułu rękojmi za wady i usterki </w:t>
      </w:r>
      <w:r w:rsidR="00174C99">
        <w:rPr>
          <w:rFonts w:ascii="Arial" w:hAnsi="Arial" w:cs="Arial"/>
        </w:rPr>
        <w:br/>
      </w:r>
      <w:r w:rsidR="00C701A5" w:rsidRPr="00EB18AC">
        <w:rPr>
          <w:rFonts w:ascii="Arial" w:hAnsi="Arial" w:cs="Arial"/>
        </w:rPr>
        <w:t xml:space="preserve">w wysokości 30% z w/w kwoty </w:t>
      </w:r>
      <w:r w:rsidR="00BE3914" w:rsidRPr="00EB18AC">
        <w:rPr>
          <w:rFonts w:ascii="Arial" w:hAnsi="Arial" w:cs="Arial"/>
        </w:rPr>
        <w:t>–</w:t>
      </w:r>
      <w:r w:rsidR="00C701A5" w:rsidRPr="00EB18AC">
        <w:rPr>
          <w:rFonts w:ascii="Arial" w:hAnsi="Arial" w:cs="Arial"/>
        </w:rPr>
        <w:t xml:space="preserve"> tj. 30% z 5% ceny ofertowej brutto.</w:t>
      </w:r>
    </w:p>
    <w:p w14:paraId="551E89FB" w14:textId="6E649ED1" w:rsidR="00011738" w:rsidRPr="00EB18AC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Zabezpieczenie może być wnoszone we wszystkich formach przewidzianych </w:t>
      </w:r>
      <w:r w:rsidR="00E8666D" w:rsidRPr="00EB18AC">
        <w:rPr>
          <w:rFonts w:ascii="Arial" w:hAnsi="Arial" w:cs="Arial"/>
        </w:rPr>
        <w:br/>
      </w:r>
      <w:r w:rsidRPr="00EB18AC">
        <w:rPr>
          <w:rFonts w:ascii="Arial" w:hAnsi="Arial" w:cs="Arial"/>
        </w:rPr>
        <w:t xml:space="preserve">w </w:t>
      </w:r>
      <w:r w:rsidR="00546D68" w:rsidRPr="00EB18AC">
        <w:rPr>
          <w:rFonts w:ascii="Arial" w:hAnsi="Arial" w:cs="Arial"/>
        </w:rPr>
        <w:t xml:space="preserve">art. 450 ust. 1 </w:t>
      </w:r>
      <w:r w:rsidRPr="00EB18AC">
        <w:rPr>
          <w:rFonts w:ascii="Arial" w:hAnsi="Arial" w:cs="Arial"/>
        </w:rPr>
        <w:t>ustawy</w:t>
      </w:r>
      <w:r w:rsidR="00BE3914" w:rsidRPr="00EB18AC">
        <w:rPr>
          <w:rFonts w:ascii="Arial" w:hAnsi="Arial" w:cs="Arial"/>
        </w:rPr>
        <w:t xml:space="preserve"> – </w:t>
      </w:r>
      <w:r w:rsidRPr="00EB18AC">
        <w:rPr>
          <w:rFonts w:ascii="Arial" w:hAnsi="Arial" w:cs="Arial"/>
        </w:rPr>
        <w:t>Prawo zamówień publicznych. Zabezpieczenie wnoszone w pieniądzu Wykonawca wpłaca na rachunek bankowy Zamawiającego,</w:t>
      </w:r>
    </w:p>
    <w:p w14:paraId="0FA03D60" w14:textId="77777777" w:rsidR="00011738" w:rsidRPr="00EB18AC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Zabezpieczenie należy wnieść do dnia zawarcia umowy,</w:t>
      </w:r>
    </w:p>
    <w:p w14:paraId="115F4187" w14:textId="2C65A64F" w:rsidR="00011738" w:rsidRPr="00EB18AC" w:rsidRDefault="00011738" w:rsidP="00C161EA">
      <w:pPr>
        <w:pStyle w:val="Tekstpodstawowy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Zamawiający zwraca 70% zabezpieczenia</w:t>
      </w:r>
      <w:r w:rsidR="00C701A5" w:rsidRPr="00EB18AC">
        <w:rPr>
          <w:rFonts w:ascii="Arial" w:hAnsi="Arial" w:cs="Arial"/>
        </w:rPr>
        <w:t xml:space="preserve"> wniesionego w pieniądzu</w:t>
      </w:r>
      <w:r w:rsidRPr="00EB18AC">
        <w:rPr>
          <w:rFonts w:ascii="Arial" w:hAnsi="Arial" w:cs="Arial"/>
        </w:rPr>
        <w:t xml:space="preserve"> w terminie 30 dni od dnia należytego wykonania zamówienia, pozostawiając 30% kwoty jako zabezpieczenie roszczeń z tytułu rękojmi za wady. Kwota ta jest zwracana w terminie 15 dni po upływie okresu rękojmi za wady. </w:t>
      </w:r>
      <w:r w:rsidR="00B7539C" w:rsidRPr="00EB18AC">
        <w:rPr>
          <w:rFonts w:ascii="Arial" w:hAnsi="Arial" w:cs="Arial"/>
        </w:rPr>
        <w:t xml:space="preserve">O </w:t>
      </w:r>
      <w:r w:rsidRPr="00EB18AC">
        <w:rPr>
          <w:rFonts w:ascii="Arial" w:hAnsi="Arial" w:cs="Arial"/>
        </w:rPr>
        <w:t xml:space="preserve">zakończeniu okresu gwarancji i rękojmi Wykonawca powiadomi Zamawiającego na piśmie w takim czasie, aby Zamawiający mógł wyznaczyć termin komisji odbioru gwarancyjnego, najpóźniej w dniu poprzedzającym termin zakończenia gwarancji </w:t>
      </w:r>
      <w:r w:rsidR="00C701A5" w:rsidRPr="00EB18AC">
        <w:rPr>
          <w:rFonts w:ascii="Arial" w:hAnsi="Arial" w:cs="Arial"/>
        </w:rPr>
        <w:t>lub</w:t>
      </w:r>
      <w:r w:rsidRPr="00EB18AC">
        <w:rPr>
          <w:rFonts w:ascii="Arial" w:hAnsi="Arial" w:cs="Arial"/>
        </w:rPr>
        <w:t xml:space="preserve"> rękojmi.</w:t>
      </w:r>
      <w:r w:rsidR="00C701A5" w:rsidRPr="00EB18AC">
        <w:rPr>
          <w:rFonts w:ascii="Arial" w:hAnsi="Arial" w:cs="Arial"/>
        </w:rPr>
        <w:t xml:space="preserve"> Brak powiadomienia Zamawiaj</w:t>
      </w:r>
      <w:r w:rsidR="006C1622" w:rsidRPr="00EB18AC">
        <w:rPr>
          <w:rFonts w:ascii="Arial" w:hAnsi="Arial" w:cs="Arial"/>
        </w:rPr>
        <w:t>ą</w:t>
      </w:r>
      <w:r w:rsidR="00C701A5" w:rsidRPr="00EB18AC">
        <w:rPr>
          <w:rFonts w:ascii="Arial" w:hAnsi="Arial" w:cs="Arial"/>
        </w:rPr>
        <w:t xml:space="preserve">cego skutkuje przedłużeniem okresu rękojmi lub gwarancji o okres od końca rękojmi lub gwarancji do końca następnego miesiąca od dnia powiadomienia. </w:t>
      </w:r>
    </w:p>
    <w:p w14:paraId="45373524" w14:textId="77777777" w:rsidR="001E3721" w:rsidRPr="00EB18AC" w:rsidRDefault="001E3721" w:rsidP="00F4499B">
      <w:pPr>
        <w:jc w:val="both"/>
        <w:rPr>
          <w:rFonts w:ascii="Arial" w:hAnsi="Arial" w:cs="Arial"/>
          <w:lang w:eastAsia="en-US"/>
        </w:rPr>
      </w:pPr>
    </w:p>
    <w:p w14:paraId="4F82BB5E" w14:textId="77777777" w:rsidR="009F7773" w:rsidRPr="00EB18AC" w:rsidRDefault="002A6FAA" w:rsidP="009F7773">
      <w:pPr>
        <w:rPr>
          <w:rFonts w:ascii="Arial" w:hAnsi="Arial" w:cs="Arial"/>
          <w:lang w:eastAsia="en-US"/>
        </w:rPr>
      </w:pPr>
      <w:r w:rsidRPr="00EB18AC">
        <w:rPr>
          <w:rFonts w:ascii="Arial" w:hAnsi="Arial" w:cs="Arial"/>
          <w:highlight w:val="lightGray"/>
          <w:lang w:eastAsia="en-US"/>
        </w:rPr>
        <w:t>§ 6</w:t>
      </w:r>
      <w:r w:rsidR="007D51F6" w:rsidRPr="00EB18AC">
        <w:rPr>
          <w:rFonts w:ascii="Arial" w:hAnsi="Arial" w:cs="Arial"/>
          <w:highlight w:val="lightGray"/>
          <w:lang w:eastAsia="en-US"/>
        </w:rPr>
        <w:t xml:space="preserve">. </w:t>
      </w:r>
      <w:r w:rsidR="009F7773" w:rsidRPr="00EB18AC">
        <w:rPr>
          <w:rFonts w:ascii="Arial" w:hAnsi="Arial" w:cs="Arial"/>
          <w:highlight w:val="lightGray"/>
          <w:lang w:eastAsia="en-US"/>
        </w:rPr>
        <w:t>WARUNKI REALIZACJI PRZEDMIOTU UMOWY</w:t>
      </w:r>
    </w:p>
    <w:p w14:paraId="655ADE3C" w14:textId="77777777" w:rsidR="00B7539C" w:rsidRPr="00EB18AC" w:rsidRDefault="00B7539C" w:rsidP="009F7773">
      <w:pPr>
        <w:rPr>
          <w:rFonts w:ascii="Arial" w:hAnsi="Arial" w:cs="Arial"/>
          <w:lang w:eastAsia="en-US"/>
        </w:rPr>
      </w:pPr>
    </w:p>
    <w:p w14:paraId="73A2EFF7" w14:textId="350C8CC3" w:rsidR="00976D10" w:rsidRPr="00EB18AC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EB18AC">
        <w:rPr>
          <w:rFonts w:ascii="Arial" w:hAnsi="Arial" w:cs="Arial"/>
          <w:lang w:eastAsia="en-US"/>
        </w:rPr>
        <w:t xml:space="preserve">Wykonawca oświadcza, że zapoznał się szczegółowo z </w:t>
      </w:r>
      <w:r w:rsidR="00BE3914" w:rsidRPr="00EB18AC">
        <w:rPr>
          <w:rFonts w:ascii="Arial" w:hAnsi="Arial" w:cs="Arial"/>
          <w:lang w:eastAsia="en-US"/>
        </w:rPr>
        <w:t>strukturą rozkładu pomieszczeń budynku Urzędu Miasta Czarnków oraz planem miasta Czarnków</w:t>
      </w:r>
      <w:r w:rsidRPr="00EB18AC">
        <w:rPr>
          <w:rFonts w:ascii="Arial" w:hAnsi="Arial" w:cs="Arial"/>
          <w:lang w:eastAsia="en-US"/>
        </w:rPr>
        <w:t>, gdzie ma być realizowany Przedmiot Umowy i stan faktyczny, w tym zakresie, jest mu znany, a ponadto oświadcza, że nie będzie podnosił żadnych zastrzeżeń z tego tytułu.</w:t>
      </w:r>
    </w:p>
    <w:p w14:paraId="4CDCD0DD" w14:textId="77777777" w:rsidR="00976D10" w:rsidRPr="00EB18AC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EB18AC">
        <w:rPr>
          <w:rFonts w:ascii="Arial" w:hAnsi="Arial" w:cs="Arial"/>
          <w:lang w:eastAsia="en-US"/>
        </w:rPr>
        <w:t>Strony umowy zobowiązują się współpracować przy wykonywaniu przedmiotu zamówienia.</w:t>
      </w:r>
    </w:p>
    <w:p w14:paraId="4E458B1F" w14:textId="77777777" w:rsidR="00976D10" w:rsidRPr="00EB18AC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EB18AC">
        <w:rPr>
          <w:rFonts w:ascii="Arial" w:hAnsi="Arial" w:cs="Arial"/>
          <w:lang w:eastAsia="en-US"/>
        </w:rPr>
        <w:t>Zamawiający zobowiązuje się w szczególności do udostępnienia posiadanej bazy danych oraz wszelkich informacji niezbędnych do realizacji przedmiotu umowy.</w:t>
      </w:r>
    </w:p>
    <w:p w14:paraId="0ACC99A1" w14:textId="6679A20A" w:rsidR="00976D10" w:rsidRPr="00EB18AC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EB18AC">
        <w:rPr>
          <w:rFonts w:ascii="Arial" w:hAnsi="Arial" w:cs="Arial"/>
          <w:lang w:eastAsia="en-US"/>
        </w:rPr>
        <w:t>Z  chwilą podpisania  przez  strony  protokołu,  o którym mowa w § 4  ust. 1, Wykonawca przenosi na Zamawiającego całość autorskich praw majątkowych do opracowan</w:t>
      </w:r>
      <w:r w:rsidR="00974F53" w:rsidRPr="00EB18AC">
        <w:rPr>
          <w:rFonts w:ascii="Arial" w:hAnsi="Arial" w:cs="Arial"/>
          <w:lang w:eastAsia="en-US"/>
        </w:rPr>
        <w:t>ych</w:t>
      </w:r>
      <w:r w:rsidRPr="00EB18AC">
        <w:rPr>
          <w:rFonts w:ascii="Arial" w:hAnsi="Arial" w:cs="Arial"/>
          <w:lang w:eastAsia="en-US"/>
        </w:rPr>
        <w:t xml:space="preserve"> </w:t>
      </w:r>
      <w:r w:rsidR="00974F53" w:rsidRPr="00EB18AC">
        <w:rPr>
          <w:rFonts w:ascii="Arial" w:hAnsi="Arial" w:cs="Arial"/>
          <w:lang w:eastAsia="en-US"/>
        </w:rPr>
        <w:t>planów i map tyflograficznych</w:t>
      </w:r>
      <w:r w:rsidRPr="00EB18AC">
        <w:rPr>
          <w:rFonts w:ascii="Arial" w:hAnsi="Arial" w:cs="Arial"/>
          <w:lang w:eastAsia="en-US"/>
        </w:rPr>
        <w:t>, bez dodatkowego wynagrodzenia. W ramach realizacji powyższego uprawnienia Zamawiającemu przysługuje w szczególności prawo do rozporządzania tymi prawami. Osobiste prawa autorskie, jako niezbywalne, pozostają własnością Wykonawcy.</w:t>
      </w:r>
    </w:p>
    <w:p w14:paraId="4A646835" w14:textId="77777777" w:rsidR="00976D10" w:rsidRPr="00EB18AC" w:rsidRDefault="00976D10" w:rsidP="00C161E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eastAsia="en-US"/>
        </w:rPr>
      </w:pPr>
      <w:r w:rsidRPr="00EB18AC">
        <w:rPr>
          <w:rFonts w:ascii="Arial" w:hAnsi="Arial" w:cs="Arial"/>
          <w:lang w:eastAsia="en-US"/>
        </w:rPr>
        <w:t xml:space="preserve">Wykonywanie przez Zamawiającego autorskich praw majątkowych do dzieła </w:t>
      </w:r>
      <w:r w:rsidRPr="00EB18AC">
        <w:rPr>
          <w:rFonts w:ascii="Arial" w:hAnsi="Arial" w:cs="Arial"/>
          <w:lang w:eastAsia="en-US"/>
        </w:rPr>
        <w:lastRenderedPageBreak/>
        <w:t>będącego przedmiotem umowy nie może w jakikolwiek sposób uchybiać autorskim prawom osobistym Wykonawcy.</w:t>
      </w:r>
    </w:p>
    <w:p w14:paraId="5FA0A3BC" w14:textId="77777777" w:rsidR="000F340A" w:rsidRPr="00EB18AC" w:rsidRDefault="000F340A" w:rsidP="00B7539C">
      <w:pPr>
        <w:jc w:val="both"/>
        <w:rPr>
          <w:rFonts w:ascii="Arial" w:hAnsi="Arial" w:cs="Arial"/>
        </w:rPr>
      </w:pPr>
    </w:p>
    <w:p w14:paraId="0CF788A3" w14:textId="3EE33E80" w:rsidR="00B7539C" w:rsidRPr="00EB18AC" w:rsidRDefault="00B7539C" w:rsidP="00B7539C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 xml:space="preserve">§ </w:t>
      </w:r>
      <w:r w:rsidR="004D704D" w:rsidRPr="00EB18AC">
        <w:rPr>
          <w:rFonts w:ascii="Arial" w:hAnsi="Arial" w:cs="Arial"/>
          <w:highlight w:val="lightGray"/>
        </w:rPr>
        <w:t>7</w:t>
      </w:r>
      <w:r w:rsidRPr="00EB18AC">
        <w:rPr>
          <w:rFonts w:ascii="Arial" w:hAnsi="Arial" w:cs="Arial"/>
          <w:highlight w:val="lightGray"/>
        </w:rPr>
        <w:t xml:space="preserve">. </w:t>
      </w:r>
      <w:r w:rsidR="0007162A" w:rsidRPr="00EB18AC">
        <w:rPr>
          <w:rFonts w:ascii="Arial" w:hAnsi="Arial" w:cs="Arial"/>
          <w:highlight w:val="lightGray"/>
        </w:rPr>
        <w:t xml:space="preserve">ODSTĄPIENIE OD </w:t>
      </w:r>
      <w:r w:rsidRPr="00EB18AC">
        <w:rPr>
          <w:rFonts w:ascii="Arial" w:hAnsi="Arial" w:cs="Arial"/>
          <w:highlight w:val="lightGray"/>
        </w:rPr>
        <w:t xml:space="preserve"> UMOWY</w:t>
      </w:r>
    </w:p>
    <w:p w14:paraId="0F418060" w14:textId="77777777" w:rsidR="00B7539C" w:rsidRPr="00EB18AC" w:rsidRDefault="00B7539C" w:rsidP="00B7539C">
      <w:pPr>
        <w:jc w:val="both"/>
        <w:rPr>
          <w:rFonts w:ascii="Arial" w:hAnsi="Arial" w:cs="Arial"/>
        </w:rPr>
      </w:pPr>
    </w:p>
    <w:p w14:paraId="7FB98D24" w14:textId="77777777" w:rsidR="004D704D" w:rsidRPr="00EB18AC" w:rsidRDefault="004D704D" w:rsidP="00C161EA">
      <w:pPr>
        <w:pStyle w:val="Tekstpodstawowy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Każdej ze Stron przysługuje prawo odstąpienia od umowy w przypadku udowodnionego, rażącego naruszenia przez drugą Stronę postanowień umowy.</w:t>
      </w:r>
    </w:p>
    <w:p w14:paraId="0C688D33" w14:textId="77777777" w:rsidR="004D704D" w:rsidRPr="00EB18AC" w:rsidRDefault="004D704D" w:rsidP="00C161EA">
      <w:pPr>
        <w:pStyle w:val="Tekstpodstawowy"/>
        <w:widowControl/>
        <w:numPr>
          <w:ilvl w:val="0"/>
          <w:numId w:val="7"/>
        </w:numPr>
        <w:kinsoku/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Zamawiający może od umowy odstąpić w razie istotnej zmiany okoliczności powodującej, że wykonanie umowy nie leży w interesie publicznym, czego nie można było przewidzieć w chwili zawarcia umowy.</w:t>
      </w:r>
    </w:p>
    <w:p w14:paraId="21FD9F64" w14:textId="77777777" w:rsidR="004D704D" w:rsidRPr="00EB18AC" w:rsidRDefault="004D704D" w:rsidP="00C161EA">
      <w:pPr>
        <w:pStyle w:val="Tekstpodstawowy"/>
        <w:numPr>
          <w:ilvl w:val="0"/>
          <w:numId w:val="7"/>
        </w:numPr>
        <w:spacing w:after="0" w:line="276" w:lineRule="auto"/>
        <w:ind w:left="709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Odstąpienie od umowy powinno nastąpić w formie pisemnej z podaniem uzasadnienia.</w:t>
      </w:r>
    </w:p>
    <w:p w14:paraId="78BCE373" w14:textId="77777777" w:rsidR="00E071E7" w:rsidRPr="00EB18AC" w:rsidRDefault="00E071E7" w:rsidP="00144D24">
      <w:pPr>
        <w:widowControl/>
        <w:kinsoku/>
        <w:jc w:val="both"/>
        <w:rPr>
          <w:rFonts w:ascii="Arial" w:hAnsi="Arial" w:cs="Arial"/>
        </w:rPr>
      </w:pPr>
    </w:p>
    <w:p w14:paraId="59A515AC" w14:textId="31C54E7F" w:rsidR="00B7539C" w:rsidRPr="00EB18AC" w:rsidRDefault="00B7539C" w:rsidP="00B7539C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 xml:space="preserve">§ </w:t>
      </w:r>
      <w:r w:rsidR="004D704D" w:rsidRPr="00EB18AC">
        <w:rPr>
          <w:rFonts w:ascii="Arial" w:hAnsi="Arial" w:cs="Arial"/>
          <w:highlight w:val="lightGray"/>
        </w:rPr>
        <w:t>8</w:t>
      </w:r>
      <w:r w:rsidR="00167646" w:rsidRPr="00EB18AC">
        <w:rPr>
          <w:rFonts w:ascii="Arial" w:hAnsi="Arial" w:cs="Arial"/>
          <w:highlight w:val="lightGray"/>
        </w:rPr>
        <w:t>.</w:t>
      </w:r>
      <w:r w:rsidRPr="00EB18AC">
        <w:rPr>
          <w:rFonts w:ascii="Arial" w:hAnsi="Arial" w:cs="Arial"/>
          <w:highlight w:val="lightGray"/>
        </w:rPr>
        <w:t xml:space="preserve"> GWARANCJA i RĘKOJMIA</w:t>
      </w:r>
    </w:p>
    <w:p w14:paraId="2D3D3DBA" w14:textId="77777777" w:rsidR="00B7539C" w:rsidRPr="00EB18AC" w:rsidRDefault="00B7539C" w:rsidP="00B7539C">
      <w:pPr>
        <w:jc w:val="center"/>
        <w:rPr>
          <w:rFonts w:ascii="Arial" w:hAnsi="Arial" w:cs="Arial"/>
          <w:b/>
          <w:bCs/>
        </w:rPr>
      </w:pPr>
    </w:p>
    <w:p w14:paraId="4A41D801" w14:textId="3D28693F" w:rsidR="004D704D" w:rsidRPr="00EB18AC" w:rsidRDefault="004D704D" w:rsidP="00C161EA">
      <w:pPr>
        <w:widowControl/>
        <w:numPr>
          <w:ilvl w:val="0"/>
          <w:numId w:val="6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Wykonawca udziela Zamawiającemu</w:t>
      </w:r>
      <w:r w:rsidR="00492C2A" w:rsidRPr="00EB18AC">
        <w:rPr>
          <w:rFonts w:ascii="Arial" w:hAnsi="Arial" w:cs="Arial"/>
        </w:rPr>
        <w:t xml:space="preserve"> ……… miesięcy</w:t>
      </w:r>
      <w:r w:rsidRPr="00EB18AC">
        <w:rPr>
          <w:rFonts w:ascii="Arial" w:hAnsi="Arial" w:cs="Arial"/>
        </w:rPr>
        <w:t xml:space="preserve"> gwarancji jakości </w:t>
      </w:r>
      <w:r w:rsidR="00174C99">
        <w:rPr>
          <w:rFonts w:ascii="Arial" w:hAnsi="Arial" w:cs="Arial"/>
        </w:rPr>
        <w:br/>
      </w:r>
      <w:r w:rsidR="00492C2A" w:rsidRPr="00EB18AC">
        <w:rPr>
          <w:rFonts w:ascii="Arial" w:hAnsi="Arial" w:cs="Arial"/>
        </w:rPr>
        <w:t>na dostarczone urządzenia i elementy oznakowania</w:t>
      </w:r>
      <w:r w:rsidRPr="00EB18AC">
        <w:rPr>
          <w:rFonts w:ascii="Arial" w:hAnsi="Arial" w:cs="Arial"/>
        </w:rPr>
        <w:t>, określon</w:t>
      </w:r>
      <w:r w:rsidR="00492C2A" w:rsidRPr="00EB18AC">
        <w:rPr>
          <w:rFonts w:ascii="Arial" w:hAnsi="Arial" w:cs="Arial"/>
        </w:rPr>
        <w:t>e</w:t>
      </w:r>
      <w:r w:rsidRPr="00EB18AC">
        <w:rPr>
          <w:rFonts w:ascii="Arial" w:hAnsi="Arial" w:cs="Arial"/>
        </w:rPr>
        <w:t xml:space="preserve"> w §1 umowy, licząc od dnia podpisania bezusterkowego protokołu odbioru końcowego na cały okres wdrażania przedmiotu umowy do realizacji.</w:t>
      </w:r>
    </w:p>
    <w:p w14:paraId="5B08713C" w14:textId="77B66B28" w:rsidR="004D704D" w:rsidRPr="00EB18AC" w:rsidRDefault="004D704D" w:rsidP="00C161EA">
      <w:pPr>
        <w:widowControl/>
        <w:numPr>
          <w:ilvl w:val="0"/>
          <w:numId w:val="6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Wykonawca odpowiada za wady i błędy </w:t>
      </w:r>
      <w:r w:rsidR="00492C2A" w:rsidRPr="00EB18AC">
        <w:rPr>
          <w:rFonts w:ascii="Arial" w:hAnsi="Arial" w:cs="Arial"/>
        </w:rPr>
        <w:t>w przedmiocie zamówienia</w:t>
      </w:r>
      <w:r w:rsidRPr="00EB18AC">
        <w:rPr>
          <w:rFonts w:ascii="Arial" w:hAnsi="Arial" w:cs="Arial"/>
        </w:rPr>
        <w:t xml:space="preserve"> ujawnione w toku wdrażania do realizacji przedmiotu umowy, a w przypadku ich stwierdzenia, zobowiązuje się w wyznaczonym przez Zamawiającego terminie do wprowadzenia odpowiednich poprawek lub uzupełnień, bez dodatkowego wynagrodzenia.</w:t>
      </w:r>
    </w:p>
    <w:p w14:paraId="3082507D" w14:textId="5CB8A961" w:rsidR="00B7539C" w:rsidRPr="00EB18AC" w:rsidRDefault="00EB0ED2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Wykonawca</w:t>
      </w:r>
      <w:r w:rsidR="00B7539C" w:rsidRPr="00EB18AC">
        <w:rPr>
          <w:rFonts w:ascii="Arial" w:hAnsi="Arial" w:cs="Arial"/>
        </w:rPr>
        <w:t xml:space="preserve"> ponosi pełną odpowiedzialność za wady fizyczne zmniejszające wartość użytkową oraz techniczną </w:t>
      </w:r>
      <w:r w:rsidR="00492C2A" w:rsidRPr="00EB18AC">
        <w:rPr>
          <w:rFonts w:ascii="Arial" w:hAnsi="Arial" w:cs="Arial"/>
        </w:rPr>
        <w:t>przedmiotu umowy</w:t>
      </w:r>
      <w:r w:rsidR="00B7539C" w:rsidRPr="00EB18AC">
        <w:rPr>
          <w:rFonts w:ascii="Arial" w:hAnsi="Arial" w:cs="Arial"/>
        </w:rPr>
        <w:t>, jak również wady ujawnione w okresie gwarancyjnym.</w:t>
      </w:r>
    </w:p>
    <w:p w14:paraId="1256A6C0" w14:textId="1127A4DA" w:rsidR="00B7539C" w:rsidRPr="00EB18AC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W okresie gwarancyjnym Wykonawca zobowiązany jest do nieodpłatnego usuwania zaistniałych wad i usterek. Wykonawca udzieli Zamawiającemu gwarancji</w:t>
      </w:r>
      <w:r w:rsidR="00FE2AF3" w:rsidRPr="00EB18AC">
        <w:rPr>
          <w:rFonts w:ascii="Arial" w:hAnsi="Arial" w:cs="Arial"/>
        </w:rPr>
        <w:t xml:space="preserve"> jakości</w:t>
      </w:r>
      <w:r w:rsidRPr="00EB18AC">
        <w:rPr>
          <w:rFonts w:ascii="Arial" w:hAnsi="Arial" w:cs="Arial"/>
        </w:rPr>
        <w:t xml:space="preserve"> na usuwane usterki, na okres jak w</w:t>
      </w:r>
      <w:r w:rsidR="00FE2AF3" w:rsidRPr="00EB18AC">
        <w:rPr>
          <w:rFonts w:ascii="Arial" w:hAnsi="Arial" w:cs="Arial"/>
        </w:rPr>
        <w:t xml:space="preserve"> ust.</w:t>
      </w:r>
      <w:r w:rsidRPr="00EB18AC">
        <w:rPr>
          <w:rFonts w:ascii="Arial" w:hAnsi="Arial" w:cs="Arial"/>
        </w:rPr>
        <w:t xml:space="preserve"> </w:t>
      </w:r>
      <w:r w:rsidR="00144D24" w:rsidRPr="00EB18AC">
        <w:rPr>
          <w:rFonts w:ascii="Arial" w:hAnsi="Arial" w:cs="Arial"/>
        </w:rPr>
        <w:t>2</w:t>
      </w:r>
      <w:r w:rsidRPr="00EB18AC">
        <w:rPr>
          <w:rFonts w:ascii="Arial" w:hAnsi="Arial" w:cs="Arial"/>
        </w:rPr>
        <w:t>, licząc od dnia podpisania protokołu usunięcia usterki.</w:t>
      </w:r>
    </w:p>
    <w:p w14:paraId="5C1CD1F0" w14:textId="525A5AAC" w:rsidR="00B7539C" w:rsidRPr="00EB18AC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Niezależnie od uprawnień przysługujących Zamawiającemu z tytułu gwarancji</w:t>
      </w:r>
      <w:r w:rsidR="00FE2AF3" w:rsidRPr="00EB18AC">
        <w:rPr>
          <w:rFonts w:ascii="Arial" w:hAnsi="Arial" w:cs="Arial"/>
        </w:rPr>
        <w:t xml:space="preserve"> jakości</w:t>
      </w:r>
      <w:r w:rsidRPr="00EB18AC">
        <w:rPr>
          <w:rFonts w:ascii="Arial" w:hAnsi="Arial" w:cs="Arial"/>
        </w:rPr>
        <w:t xml:space="preserve">, może on równocześnie wykonywać przysługujące mu uprawnienia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>z tytułu rękojmi.</w:t>
      </w:r>
    </w:p>
    <w:p w14:paraId="421ECB54" w14:textId="77777777" w:rsidR="00B7539C" w:rsidRPr="00EB18AC" w:rsidRDefault="00B7539C" w:rsidP="00C161EA">
      <w:pPr>
        <w:widowControl/>
        <w:numPr>
          <w:ilvl w:val="0"/>
          <w:numId w:val="6"/>
        </w:numPr>
        <w:kinsoku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Zamawiający powiadamiać będzie Wykonawcę o wykryciu wad w terminie 14 dni od daty jej ujawnienia. Wykonawca winien wadę usunąć w terminie wyznaczonym przez Zamawiającego. Usunięcie wad musi być potwierdzone protokolarnie przez Zamawiającego.</w:t>
      </w:r>
    </w:p>
    <w:p w14:paraId="0DB18AF7" w14:textId="77777777" w:rsidR="000F340A" w:rsidRPr="00EB18AC" w:rsidRDefault="000F340A" w:rsidP="00B7539C">
      <w:pPr>
        <w:widowControl/>
        <w:kinsoku/>
        <w:jc w:val="both"/>
        <w:rPr>
          <w:rFonts w:ascii="Arial" w:hAnsi="Arial" w:cs="Arial"/>
        </w:rPr>
      </w:pPr>
    </w:p>
    <w:p w14:paraId="5B208AB3" w14:textId="02B9F906" w:rsidR="00B7539C" w:rsidRPr="00EB18AC" w:rsidRDefault="00AA1206" w:rsidP="00B7539C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 xml:space="preserve">§ </w:t>
      </w:r>
      <w:r w:rsidR="00F65BEE" w:rsidRPr="00EB18AC">
        <w:rPr>
          <w:rFonts w:ascii="Arial" w:hAnsi="Arial" w:cs="Arial"/>
          <w:highlight w:val="lightGray"/>
        </w:rPr>
        <w:t>9</w:t>
      </w:r>
      <w:r w:rsidR="00B7539C" w:rsidRPr="00EB18AC">
        <w:rPr>
          <w:rFonts w:ascii="Arial" w:hAnsi="Arial" w:cs="Arial"/>
          <w:highlight w:val="lightGray"/>
        </w:rPr>
        <w:t>. KARY UMOWNE</w:t>
      </w:r>
    </w:p>
    <w:p w14:paraId="0A75CA13" w14:textId="77777777" w:rsidR="00B7539C" w:rsidRPr="00EB18AC" w:rsidRDefault="00B7539C" w:rsidP="00B7539C">
      <w:pPr>
        <w:jc w:val="center"/>
        <w:rPr>
          <w:rFonts w:ascii="Arial" w:hAnsi="Arial" w:cs="Arial"/>
          <w:b/>
          <w:bCs/>
        </w:rPr>
      </w:pPr>
    </w:p>
    <w:p w14:paraId="2180F5C7" w14:textId="77777777" w:rsidR="00F65BEE" w:rsidRPr="00EB18AC" w:rsidRDefault="00F65BEE" w:rsidP="00C161EA">
      <w:pPr>
        <w:widowControl/>
        <w:numPr>
          <w:ilvl w:val="0"/>
          <w:numId w:val="8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Strony ustanawiają odpowiedzialność za niewykonanie lub nienależyte wykonanie zobowiązań umownych w formie kar umownych, w następujących przypadkach w wysokościach:</w:t>
      </w:r>
    </w:p>
    <w:p w14:paraId="6B61A8EF" w14:textId="77777777" w:rsidR="00F65BEE" w:rsidRPr="00EB18AC" w:rsidRDefault="00F65BEE" w:rsidP="00F65BEE">
      <w:pPr>
        <w:spacing w:line="276" w:lineRule="auto"/>
        <w:ind w:firstLine="426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1) Wykonawca płaci Zamawiającemu karę umowną:</w:t>
      </w:r>
    </w:p>
    <w:p w14:paraId="1C9ACA45" w14:textId="77777777" w:rsidR="00F65BEE" w:rsidRPr="00EB18AC" w:rsidRDefault="00F65BEE" w:rsidP="00F65BEE">
      <w:pPr>
        <w:spacing w:line="276" w:lineRule="auto"/>
        <w:ind w:firstLine="1134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a) w wysokości 0,1 % wynagrodzenia ryczałtowego za każdy dzień:</w:t>
      </w:r>
    </w:p>
    <w:p w14:paraId="794E6CD7" w14:textId="77777777" w:rsidR="00F65BEE" w:rsidRPr="00EB18AC" w:rsidRDefault="00F65BEE" w:rsidP="0050381D">
      <w:pPr>
        <w:spacing w:line="276" w:lineRule="auto"/>
        <w:ind w:left="1134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- zwłoki w wykonaniu przedmiotu umowy w terminie określonym w §2 </w:t>
      </w:r>
      <w:r w:rsidRPr="00EB18AC">
        <w:rPr>
          <w:rFonts w:ascii="Arial" w:hAnsi="Arial" w:cs="Arial"/>
        </w:rPr>
        <w:lastRenderedPageBreak/>
        <w:t>umowy,</w:t>
      </w:r>
    </w:p>
    <w:p w14:paraId="50B261A6" w14:textId="77777777" w:rsidR="00F65BEE" w:rsidRPr="00EB18AC" w:rsidRDefault="00F65BEE" w:rsidP="00F65BEE">
      <w:pPr>
        <w:spacing w:line="276" w:lineRule="auto"/>
        <w:ind w:firstLine="1080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- zwłoki w usunięciu wad stwierdzonych przy odbiorze.</w:t>
      </w:r>
    </w:p>
    <w:p w14:paraId="66590CB9" w14:textId="6F554895" w:rsidR="00F65BEE" w:rsidRPr="00EB18AC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b) za odstąpienie od umowy z przyczyn zależnych od Wykonawcy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>w wysokości 20 % wartości przedmiotu umowy,</w:t>
      </w:r>
    </w:p>
    <w:p w14:paraId="0149F2DF" w14:textId="77777777" w:rsidR="00F65BEE" w:rsidRPr="00EB18AC" w:rsidRDefault="00F65BEE" w:rsidP="00F65BEE">
      <w:pPr>
        <w:spacing w:line="276" w:lineRule="auto"/>
        <w:ind w:firstLine="426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2) Zamawiający płaci Wykonawcy karę umowną:</w:t>
      </w:r>
    </w:p>
    <w:p w14:paraId="0CF70A70" w14:textId="77777777" w:rsidR="00F65BEE" w:rsidRPr="00EB18AC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a) w wysokości 0,1 % wynagrodzenia ryczałtowego za każdy dzień zwłoki w przeprowadzeniu odbioru,</w:t>
      </w:r>
    </w:p>
    <w:p w14:paraId="7C5831B8" w14:textId="35CE5CA3" w:rsidR="00F65BEE" w:rsidRPr="00EB18AC" w:rsidRDefault="00F65BEE" w:rsidP="00F65BEE">
      <w:pPr>
        <w:spacing w:line="276" w:lineRule="auto"/>
        <w:ind w:left="1276" w:hanging="142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b) za odstąpienie od umowy z przyczyn zależnych od Zamawiającego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>w  wysokości 20 % wartości przedmiotu umowy, z zastrzeżeniem §7 ust.2.</w:t>
      </w:r>
    </w:p>
    <w:p w14:paraId="5E784CAD" w14:textId="77777777" w:rsidR="00F65BEE" w:rsidRPr="00EB18AC" w:rsidRDefault="00F65BEE" w:rsidP="00C161EA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Jeżeli kara umowna nie pokrywa poniesionej szkody, strony mogą dochodzić odszkodowania na zasadach ogólnych Kodeksu Cywilnego.</w:t>
      </w:r>
    </w:p>
    <w:p w14:paraId="48226F93" w14:textId="4FBB2BD9" w:rsidR="00F65BEE" w:rsidRPr="00EB18AC" w:rsidRDefault="00F65BEE" w:rsidP="00C161EA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Strona zobowiązana do zapłaty kary umownej dokona jej zapłaty w terminie 14 dni od daty otrzymania wezwania do zapłaty.</w:t>
      </w:r>
    </w:p>
    <w:p w14:paraId="5A8E14F9" w14:textId="23EE91C7" w:rsidR="00C2520F" w:rsidRPr="00EB18AC" w:rsidRDefault="00C2520F" w:rsidP="00C161EA">
      <w:pPr>
        <w:widowControl/>
        <w:numPr>
          <w:ilvl w:val="0"/>
          <w:numId w:val="9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Łączną maksymalną wysokość kar umownych, których mogą dochodzić strony, określa się w wysokości 25% wartości przedmiotu umowy.</w:t>
      </w:r>
    </w:p>
    <w:p w14:paraId="1CBF7524" w14:textId="77777777" w:rsidR="000F340A" w:rsidRPr="00EB18AC" w:rsidRDefault="000F340A" w:rsidP="00A71FC4">
      <w:pPr>
        <w:jc w:val="both"/>
        <w:rPr>
          <w:rFonts w:ascii="Arial" w:hAnsi="Arial" w:cs="Arial"/>
        </w:rPr>
      </w:pPr>
    </w:p>
    <w:p w14:paraId="7E58038A" w14:textId="2C979557" w:rsidR="004F6316" w:rsidRPr="00EB18AC" w:rsidRDefault="004F6316" w:rsidP="00AA1206">
      <w:pPr>
        <w:jc w:val="both"/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1</w:t>
      </w:r>
      <w:r w:rsidR="00F65BEE" w:rsidRPr="00EB18AC">
        <w:rPr>
          <w:rFonts w:ascii="Arial" w:hAnsi="Arial" w:cs="Arial"/>
          <w:highlight w:val="lightGray"/>
        </w:rPr>
        <w:t>0</w:t>
      </w:r>
      <w:r w:rsidR="00AA1206" w:rsidRPr="00EB18AC">
        <w:rPr>
          <w:rFonts w:ascii="Arial" w:hAnsi="Arial" w:cs="Arial"/>
          <w:highlight w:val="lightGray"/>
        </w:rPr>
        <w:t xml:space="preserve">. </w:t>
      </w:r>
      <w:r w:rsidRPr="00EB18AC">
        <w:rPr>
          <w:rFonts w:ascii="Arial" w:hAnsi="Arial" w:cs="Arial"/>
          <w:highlight w:val="lightGray"/>
        </w:rPr>
        <w:t>ISTOTNE ZMIANY POSTANOWIEŃ UMOWY</w:t>
      </w:r>
    </w:p>
    <w:p w14:paraId="118CC723" w14:textId="77777777" w:rsidR="004F6316" w:rsidRPr="00EB18AC" w:rsidRDefault="004F6316" w:rsidP="00AA1206">
      <w:pPr>
        <w:jc w:val="both"/>
        <w:rPr>
          <w:rFonts w:ascii="Arial" w:hAnsi="Arial" w:cs="Arial"/>
        </w:rPr>
      </w:pPr>
    </w:p>
    <w:p w14:paraId="1D4D015E" w14:textId="48C4B141" w:rsidR="00F65BEE" w:rsidRPr="00EB18AC" w:rsidRDefault="00F65BEE" w:rsidP="00C161EA">
      <w:pPr>
        <w:pStyle w:val="Tekstpodstawowy"/>
        <w:widowControl/>
        <w:numPr>
          <w:ilvl w:val="0"/>
          <w:numId w:val="29"/>
        </w:numPr>
        <w:kinsoku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Zamawiający dopuszcza możliwość istotnych zmian postanowień zawartej umowy w stosunku do treści oferty, na podstawie, której dokonano wyboru Wykonawcy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 xml:space="preserve">w następujących przypadkach i na określonych warunkach: </w:t>
      </w:r>
    </w:p>
    <w:p w14:paraId="2E3A377C" w14:textId="77777777" w:rsidR="00F65BEE" w:rsidRPr="00EB18AC" w:rsidRDefault="00F65BEE" w:rsidP="00F65BEE">
      <w:pPr>
        <w:spacing w:line="276" w:lineRule="auto"/>
        <w:ind w:left="142" w:firstLine="426"/>
        <w:rPr>
          <w:rFonts w:ascii="Arial" w:hAnsi="Arial" w:cs="Arial"/>
        </w:rPr>
      </w:pPr>
      <w:r w:rsidRPr="00EB18AC">
        <w:rPr>
          <w:rFonts w:ascii="Arial" w:hAnsi="Arial" w:cs="Arial"/>
        </w:rPr>
        <w:t>1) zmiana terminu wykonania przedmiotu umowy:</w:t>
      </w:r>
    </w:p>
    <w:p w14:paraId="0A6F5CB4" w14:textId="77777777" w:rsidR="00F65BEE" w:rsidRPr="00EB18AC" w:rsidRDefault="00F65BEE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a) działania siły wyższej, to znaczy niezależnego od stron losowego zdarzenia zewnętrznego, które było niemożliwe do przewidzenia w momencie zawarcia umowy i któremu nie można było zapobiec mimo dochowania należytej staranności,</w:t>
      </w:r>
    </w:p>
    <w:p w14:paraId="676F7A58" w14:textId="3CDB73C9" w:rsidR="00F65BEE" w:rsidRPr="00EB18AC" w:rsidRDefault="00F65BEE" w:rsidP="007733D3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b) udzielenie przez Zamawiającego w trakcie realizacji kontraktu innego zamówienia istotnie wpływającego na zakres lub termin realizacji niniejszej Umowy,</w:t>
      </w:r>
    </w:p>
    <w:p w14:paraId="3AB5816C" w14:textId="71FF616A" w:rsidR="00F65BEE" w:rsidRPr="00EB18AC" w:rsidRDefault="007733D3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c</w:t>
      </w:r>
      <w:r w:rsidR="00F65BEE" w:rsidRPr="00EB18AC">
        <w:rPr>
          <w:rFonts w:ascii="Arial" w:hAnsi="Arial" w:cs="Arial"/>
        </w:rPr>
        <w:t>) zmiany przepisów związanych z przedmiotem umowy,</w:t>
      </w:r>
    </w:p>
    <w:p w14:paraId="6C8B5B07" w14:textId="77777777" w:rsidR="007733D3" w:rsidRPr="00EB18AC" w:rsidRDefault="007733D3" w:rsidP="007733D3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d</w:t>
      </w:r>
      <w:r w:rsidR="00F65BEE" w:rsidRPr="00EB18AC">
        <w:rPr>
          <w:rFonts w:ascii="Arial" w:hAnsi="Arial" w:cs="Arial"/>
        </w:rPr>
        <w:t>) trudności w pozyskiwaniu materiałów wyjściowych do projektu,</w:t>
      </w:r>
    </w:p>
    <w:p w14:paraId="1B861A84" w14:textId="695251AD" w:rsidR="00F65BEE" w:rsidRPr="00EB18AC" w:rsidRDefault="007733D3" w:rsidP="007733D3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e) </w:t>
      </w:r>
      <w:r w:rsidR="00F65BEE" w:rsidRPr="00EB18AC">
        <w:rPr>
          <w:rFonts w:ascii="Arial" w:hAnsi="Arial" w:cs="Arial"/>
        </w:rPr>
        <w:t>uzasadnionych zmian w zakresie sposobu wykonania zamówienia proponowanych przez Zamawiającego lub Wykonawcę, jeżeli zmiany te są korzystne dla Zamawiającego,</w:t>
      </w:r>
    </w:p>
    <w:p w14:paraId="02B40470" w14:textId="220F7898" w:rsidR="00F65BEE" w:rsidRPr="00EB18AC" w:rsidRDefault="007733D3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f</w:t>
      </w:r>
      <w:r w:rsidR="00F65BEE" w:rsidRPr="00EB18AC">
        <w:rPr>
          <w:rFonts w:ascii="Arial" w:hAnsi="Arial" w:cs="Arial"/>
        </w:rPr>
        <w:t>) wydłużenia się postępowań prowadzonych  przez inne organy, przedłużenia przewidzianego przepisami prawa terminów trwania procedur administracyjnych, liczonych zgodnie z zasadami określonymi w kodeksie postępowania administracyjnego oraz innych okoliczności mogących mieć wpływ na dotrzymanie terminu realizacji przedmiotu umowy z przyczyn niezależnych od Wykonawcy,</w:t>
      </w:r>
    </w:p>
    <w:p w14:paraId="4F1ADEEE" w14:textId="48052552" w:rsidR="00F65BEE" w:rsidRPr="00EB18AC" w:rsidRDefault="007733D3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g</w:t>
      </w:r>
      <w:r w:rsidR="00F65BEE" w:rsidRPr="00EB18AC">
        <w:rPr>
          <w:rFonts w:ascii="Arial" w:hAnsi="Arial" w:cs="Arial"/>
        </w:rPr>
        <w:t xml:space="preserve">) wystąpienia działania osób trzecich uniemożliwiających wykonanie usługi </w:t>
      </w:r>
      <w:r w:rsidR="00174C99">
        <w:rPr>
          <w:rFonts w:ascii="Arial" w:hAnsi="Arial" w:cs="Arial"/>
        </w:rPr>
        <w:br/>
      </w:r>
      <w:r w:rsidR="00F65BEE" w:rsidRPr="00EB18AC">
        <w:rPr>
          <w:rFonts w:ascii="Arial" w:hAnsi="Arial" w:cs="Arial"/>
        </w:rPr>
        <w:t xml:space="preserve">w terminie, które to działania nie są konsekwencją winy którejkolwiek </w:t>
      </w:r>
      <w:r w:rsidR="006766F5">
        <w:rPr>
          <w:rFonts w:ascii="Arial" w:hAnsi="Arial" w:cs="Arial"/>
        </w:rPr>
        <w:br/>
      </w:r>
      <w:r w:rsidR="00F65BEE" w:rsidRPr="00EB18AC">
        <w:rPr>
          <w:rFonts w:ascii="Arial" w:hAnsi="Arial" w:cs="Arial"/>
        </w:rPr>
        <w:t>ze stron,</w:t>
      </w:r>
    </w:p>
    <w:p w14:paraId="54E72AAD" w14:textId="3FA1DA92" w:rsidR="00F65BEE" w:rsidRPr="00EB18AC" w:rsidRDefault="007733D3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h</w:t>
      </w:r>
      <w:r w:rsidR="00F65BEE" w:rsidRPr="00EB18AC">
        <w:rPr>
          <w:rFonts w:ascii="Arial" w:hAnsi="Arial" w:cs="Arial"/>
        </w:rPr>
        <w:t>) wystąpienia nieprzewidzianych okoliczności formalno - prawnych,</w:t>
      </w:r>
    </w:p>
    <w:p w14:paraId="435D1400" w14:textId="38546693" w:rsidR="00F65BEE" w:rsidRPr="00EB18AC" w:rsidRDefault="007733D3" w:rsidP="00F65BEE">
      <w:pPr>
        <w:spacing w:line="276" w:lineRule="auto"/>
        <w:ind w:left="1134" w:hanging="283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i</w:t>
      </w:r>
      <w:r w:rsidR="00F65BEE" w:rsidRPr="00EB18AC">
        <w:rPr>
          <w:rFonts w:ascii="Arial" w:hAnsi="Arial" w:cs="Arial"/>
        </w:rPr>
        <w:t xml:space="preserve">) dopuszczalne jest skrócenie terminu wykonania umowy. </w:t>
      </w:r>
    </w:p>
    <w:p w14:paraId="0021F68F" w14:textId="77777777" w:rsidR="007733D3" w:rsidRPr="00EB18AC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lastRenderedPageBreak/>
        <w:t xml:space="preserve">2) Zmiana wynagrodzenia Wykonawcy spowodowana wzrostem albo zmniejszeniem stawki VAT </w:t>
      </w:r>
    </w:p>
    <w:p w14:paraId="75DFB905" w14:textId="77777777" w:rsidR="007733D3" w:rsidRPr="00EB18AC" w:rsidRDefault="007733D3" w:rsidP="007733D3">
      <w:pPr>
        <w:spacing w:line="276" w:lineRule="auto"/>
        <w:ind w:left="851" w:hanging="284"/>
        <w:jc w:val="both"/>
        <w:rPr>
          <w:rFonts w:ascii="Arial" w:hAnsi="Arial" w:cs="Arial"/>
        </w:rPr>
      </w:pPr>
      <w:bookmarkStart w:id="6" w:name="_Hlk125023196"/>
      <w:r w:rsidRPr="00EB18AC">
        <w:rPr>
          <w:rFonts w:ascii="Arial" w:hAnsi="Arial" w:cs="Arial"/>
        </w:rPr>
        <w:t>–</w:t>
      </w:r>
      <w:bookmarkEnd w:id="6"/>
      <w:r w:rsidR="00F65BEE" w:rsidRPr="00EB18AC">
        <w:rPr>
          <w:rFonts w:ascii="Arial" w:hAnsi="Arial" w:cs="Arial"/>
        </w:rPr>
        <w:t xml:space="preserve"> jeśli zmiana stawki VAT będzie powodować zwiększenie kosztów wykonania umowy po stronie Wykonawcy, Zamawiający dopuszcza możliwość zwiększenia wynagrodzenia Wykonawcy o kwotę równą różnicy w kwocie podatku VAT zapłaconego przez Wykonawcę; </w:t>
      </w:r>
    </w:p>
    <w:p w14:paraId="64D52614" w14:textId="316CDE44" w:rsidR="00F65BEE" w:rsidRPr="00EB18AC" w:rsidRDefault="007733D3" w:rsidP="007733D3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–  j</w:t>
      </w:r>
      <w:r w:rsidR="00F65BEE" w:rsidRPr="00EB18AC">
        <w:rPr>
          <w:rFonts w:ascii="Arial" w:hAnsi="Arial" w:cs="Arial"/>
        </w:rPr>
        <w:t xml:space="preserve">eśli zmiana stawki VAT będzie powodować zmniejszenie kosztów wykonania umowy po stronie Wykonawcy, Zamawiający </w:t>
      </w:r>
      <w:r w:rsidR="00F65BEE" w:rsidRPr="00EB18AC">
        <w:rPr>
          <w:rFonts w:ascii="Arial" w:hAnsi="Arial" w:cs="Arial"/>
          <w:color w:val="000000"/>
        </w:rPr>
        <w:t xml:space="preserve">dopuszcza możliwość zmniejszenia wynagrodzenia o kwotę stanowiącą różnicę kwoty podatku VAT zapłaconego przez Wykonawcę. </w:t>
      </w:r>
    </w:p>
    <w:p w14:paraId="6022C48D" w14:textId="77777777" w:rsidR="00F65BEE" w:rsidRPr="00EB18AC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  <w:color w:val="000000"/>
        </w:rPr>
      </w:pPr>
      <w:r w:rsidRPr="00EB18AC">
        <w:rPr>
          <w:rFonts w:ascii="Arial" w:hAnsi="Arial" w:cs="Arial"/>
          <w:color w:val="000000"/>
        </w:rPr>
        <w:t>3) Zmiana wynagrodzenia wynikająca z udzielenia przez Zamawiającego innego zamówienia istotnie wpływającego na zakres realizacji niniejszej Umowy. Wykonawca zobowiązany jest do wykazania wpływu zmiany wskazanych regulacji na jego koszty oraz złożenia oświadczenia o wysokości dodatkowych koszów wynikających z wprowadzenia zmian.</w:t>
      </w:r>
    </w:p>
    <w:p w14:paraId="30DB35A8" w14:textId="77777777" w:rsidR="00F65BEE" w:rsidRPr="00EB18AC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EB18AC">
        <w:rPr>
          <w:rFonts w:ascii="Arial" w:hAnsi="Arial" w:cs="Arial"/>
          <w:color w:val="000000"/>
        </w:rPr>
        <w:t>4) Zmiana umowy spowodowana zgłoszeniem Podwykonawcy za zgodą Zamawiającego</w:t>
      </w:r>
      <w:r w:rsidRPr="00EB18AC">
        <w:rPr>
          <w:rFonts w:ascii="Arial" w:hAnsi="Arial" w:cs="Arial"/>
        </w:rPr>
        <w:t>.</w:t>
      </w:r>
    </w:p>
    <w:p w14:paraId="64A63F1A" w14:textId="77777777" w:rsidR="00F65BEE" w:rsidRPr="00EB18AC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5) Zmiana umowy polegająca na zmianie danych Wykonawcy bez zmian samego Wykonawcy (np. zmiana siedziby, adresu, nazwy). </w:t>
      </w:r>
    </w:p>
    <w:p w14:paraId="2B2F65FE" w14:textId="77777777" w:rsidR="00F65BEE" w:rsidRPr="00EB18AC" w:rsidRDefault="00F65BEE" w:rsidP="00F65BEE">
      <w:pPr>
        <w:spacing w:line="276" w:lineRule="auto"/>
        <w:ind w:left="851" w:hanging="284"/>
        <w:jc w:val="both"/>
        <w:rPr>
          <w:rFonts w:ascii="Arial" w:hAnsi="Arial" w:cs="Arial"/>
        </w:rPr>
      </w:pPr>
    </w:p>
    <w:p w14:paraId="5D13DA45" w14:textId="48114760" w:rsidR="004F6316" w:rsidRPr="00EB18AC" w:rsidRDefault="004F6316" w:rsidP="004F6316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1</w:t>
      </w:r>
      <w:r w:rsidR="00F65BEE" w:rsidRPr="00EB18AC">
        <w:rPr>
          <w:rFonts w:ascii="Arial" w:hAnsi="Arial" w:cs="Arial"/>
          <w:highlight w:val="lightGray"/>
        </w:rPr>
        <w:t>1</w:t>
      </w:r>
      <w:r w:rsidRPr="00EB18AC">
        <w:rPr>
          <w:rFonts w:ascii="Arial" w:hAnsi="Arial" w:cs="Arial"/>
          <w:highlight w:val="lightGray"/>
        </w:rPr>
        <w:t>. POSTANOWIENIA KOŃCOWE</w:t>
      </w:r>
    </w:p>
    <w:p w14:paraId="5DA97A95" w14:textId="77777777" w:rsidR="004F6316" w:rsidRPr="00EB18AC" w:rsidRDefault="004F6316" w:rsidP="004F6316">
      <w:pPr>
        <w:jc w:val="center"/>
        <w:rPr>
          <w:rFonts w:ascii="Arial" w:hAnsi="Arial" w:cs="Arial"/>
          <w:b/>
          <w:bCs/>
        </w:rPr>
      </w:pPr>
    </w:p>
    <w:p w14:paraId="1506B43D" w14:textId="3897AC46" w:rsidR="00F65BEE" w:rsidRPr="00EB18AC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Integralną część niniejszej umowy stanowi Specyfikacja Warunków Zamówienia i oferta Wykonawcy.</w:t>
      </w:r>
    </w:p>
    <w:p w14:paraId="3D3D53EA" w14:textId="77777777" w:rsidR="00F65BEE" w:rsidRPr="00EB18AC" w:rsidRDefault="00F65BEE" w:rsidP="00C161EA">
      <w:pPr>
        <w:widowControl/>
        <w:numPr>
          <w:ilvl w:val="0"/>
          <w:numId w:val="10"/>
        </w:numPr>
        <w:kinsoku/>
        <w:spacing w:line="276" w:lineRule="auto"/>
        <w:rPr>
          <w:rFonts w:ascii="Arial" w:hAnsi="Arial" w:cs="Arial"/>
        </w:rPr>
      </w:pPr>
      <w:r w:rsidRPr="00EB18AC">
        <w:rPr>
          <w:rFonts w:ascii="Arial" w:hAnsi="Arial" w:cs="Arial"/>
        </w:rPr>
        <w:t>Do koordynowania pracami stanowiącymi przedmiot umowy wyznacza się:</w:t>
      </w:r>
    </w:p>
    <w:p w14:paraId="48793677" w14:textId="77777777" w:rsidR="007733D3" w:rsidRPr="00EB18AC" w:rsidRDefault="00F65BEE" w:rsidP="00C161EA">
      <w:pPr>
        <w:widowControl/>
        <w:numPr>
          <w:ilvl w:val="1"/>
          <w:numId w:val="10"/>
        </w:numPr>
        <w:kinsoku/>
        <w:spacing w:line="276" w:lineRule="auto"/>
        <w:rPr>
          <w:rFonts w:ascii="Arial" w:hAnsi="Arial" w:cs="Arial"/>
        </w:rPr>
      </w:pPr>
      <w:r w:rsidRPr="00EB18AC">
        <w:rPr>
          <w:rFonts w:ascii="Arial" w:hAnsi="Arial" w:cs="Arial"/>
        </w:rPr>
        <w:t>ze strony Zamawiającego</w:t>
      </w:r>
      <w:r w:rsidR="007733D3" w:rsidRPr="00EB18AC">
        <w:rPr>
          <w:rFonts w:ascii="Arial" w:hAnsi="Arial" w:cs="Arial"/>
        </w:rPr>
        <w:t xml:space="preserve">: </w:t>
      </w:r>
    </w:p>
    <w:p w14:paraId="1DD790BB" w14:textId="49F5C5B0" w:rsidR="007733D3" w:rsidRPr="00EB18AC" w:rsidRDefault="007733D3" w:rsidP="007733D3">
      <w:pPr>
        <w:widowControl/>
        <w:kinsoku/>
        <w:spacing w:line="276" w:lineRule="auto"/>
        <w:ind w:left="1440"/>
        <w:rPr>
          <w:rFonts w:ascii="Arial" w:hAnsi="Arial" w:cs="Arial"/>
        </w:rPr>
      </w:pPr>
      <w:r w:rsidRPr="00EB18AC">
        <w:rPr>
          <w:rFonts w:ascii="Arial" w:hAnsi="Arial" w:cs="Arial"/>
        </w:rPr>
        <w:t>Jan Maksim – Kierownik Referatu Administracyjno – Gospodarczego Urzędu Miasta Czarnków,</w:t>
      </w:r>
    </w:p>
    <w:p w14:paraId="74C903FB" w14:textId="5238C87C" w:rsidR="00F65BEE" w:rsidRPr="00EB18AC" w:rsidRDefault="007733D3" w:rsidP="007733D3">
      <w:pPr>
        <w:widowControl/>
        <w:kinsoku/>
        <w:spacing w:line="276" w:lineRule="auto"/>
        <w:ind w:left="1440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Beata Rybeńska </w:t>
      </w:r>
      <w:r w:rsidR="00F65BEE" w:rsidRPr="00EB18AC">
        <w:rPr>
          <w:rFonts w:ascii="Arial" w:hAnsi="Arial" w:cs="Arial"/>
        </w:rPr>
        <w:t>–</w:t>
      </w:r>
      <w:r w:rsidRPr="00EB18AC">
        <w:rPr>
          <w:rFonts w:ascii="Arial" w:hAnsi="Arial" w:cs="Arial"/>
        </w:rPr>
        <w:t xml:space="preserve"> inspektor ds. </w:t>
      </w:r>
      <w:r w:rsidR="00D85D0B" w:rsidRPr="00EB18AC">
        <w:rPr>
          <w:rFonts w:ascii="Arial" w:hAnsi="Arial" w:cs="Arial"/>
        </w:rPr>
        <w:t xml:space="preserve">pozyskiwania środków z funduszy zewnętrznych w </w:t>
      </w:r>
      <w:r w:rsidR="00E941D4">
        <w:rPr>
          <w:rFonts w:ascii="Arial" w:hAnsi="Arial" w:cs="Arial"/>
        </w:rPr>
        <w:t xml:space="preserve">Referacie Techniczno – Inwestycyjnym </w:t>
      </w:r>
      <w:r w:rsidR="00D85D0B" w:rsidRPr="00EB18AC">
        <w:rPr>
          <w:rFonts w:ascii="Arial" w:hAnsi="Arial" w:cs="Arial"/>
        </w:rPr>
        <w:t>Urzęd</w:t>
      </w:r>
      <w:r w:rsidR="00E941D4">
        <w:rPr>
          <w:rFonts w:ascii="Arial" w:hAnsi="Arial" w:cs="Arial"/>
        </w:rPr>
        <w:t>u</w:t>
      </w:r>
      <w:r w:rsidR="00D85D0B" w:rsidRPr="00EB18AC">
        <w:rPr>
          <w:rFonts w:ascii="Arial" w:hAnsi="Arial" w:cs="Arial"/>
        </w:rPr>
        <w:t xml:space="preserve"> Miasta Czarnków</w:t>
      </w:r>
      <w:r w:rsidR="00F65BEE" w:rsidRPr="00EB18AC">
        <w:rPr>
          <w:rFonts w:ascii="Arial" w:hAnsi="Arial" w:cs="Arial"/>
        </w:rPr>
        <w:t>,</w:t>
      </w:r>
    </w:p>
    <w:p w14:paraId="40DDD167" w14:textId="6AD731E9" w:rsidR="00D85D0B" w:rsidRPr="00EB18AC" w:rsidRDefault="00D85D0B" w:rsidP="00D85D0B">
      <w:pPr>
        <w:widowControl/>
        <w:kinsoku/>
        <w:spacing w:line="276" w:lineRule="auto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                 - ze strony Wykonawcy: …………………………………………………….</w:t>
      </w:r>
    </w:p>
    <w:p w14:paraId="5EAABB6D" w14:textId="77777777" w:rsidR="00F65BEE" w:rsidRPr="00EB18AC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Wykonawca i Zamawiający mianują swoich pełnomocników.</w:t>
      </w:r>
    </w:p>
    <w:p w14:paraId="56E53F8E" w14:textId="374E8B7E" w:rsidR="00F65BEE" w:rsidRPr="00EB18AC" w:rsidRDefault="00F65BEE" w:rsidP="00C161EA">
      <w:pPr>
        <w:widowControl/>
        <w:numPr>
          <w:ilvl w:val="0"/>
          <w:numId w:val="10"/>
        </w:numPr>
        <w:kinsoku/>
        <w:spacing w:line="276" w:lineRule="auto"/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Pełnomocnicy będą upoważnieni do podejmowania decyzji związanych </w:t>
      </w:r>
      <w:r w:rsidR="00174C99">
        <w:rPr>
          <w:rFonts w:ascii="Arial" w:hAnsi="Arial" w:cs="Arial"/>
        </w:rPr>
        <w:br/>
      </w:r>
      <w:r w:rsidRPr="00EB18AC">
        <w:rPr>
          <w:rFonts w:ascii="Arial" w:hAnsi="Arial" w:cs="Arial"/>
        </w:rPr>
        <w:t>z realizacją Przedmiotu umowy i do podpisywania odpowiednich dokumentów.</w:t>
      </w:r>
    </w:p>
    <w:p w14:paraId="4E0957CC" w14:textId="77777777" w:rsidR="004F6316" w:rsidRPr="00EB18AC" w:rsidRDefault="004F6316" w:rsidP="00AA1206">
      <w:pPr>
        <w:jc w:val="both"/>
        <w:rPr>
          <w:rFonts w:ascii="Arial" w:hAnsi="Arial" w:cs="Arial"/>
        </w:rPr>
      </w:pPr>
    </w:p>
    <w:p w14:paraId="577A1C27" w14:textId="7265FE13" w:rsidR="00FE2AF3" w:rsidRPr="00EB18AC" w:rsidRDefault="00AA1206" w:rsidP="00AA1206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1</w:t>
      </w:r>
      <w:r w:rsidR="00F65BEE" w:rsidRPr="00EB18AC">
        <w:rPr>
          <w:rFonts w:ascii="Arial" w:hAnsi="Arial" w:cs="Arial"/>
          <w:highlight w:val="lightGray"/>
        </w:rPr>
        <w:t>2</w:t>
      </w:r>
      <w:r w:rsidRPr="00EB18AC">
        <w:rPr>
          <w:rFonts w:ascii="Arial" w:hAnsi="Arial" w:cs="Arial"/>
          <w:highlight w:val="lightGray"/>
        </w:rPr>
        <w:t>.</w:t>
      </w:r>
      <w:r w:rsidRPr="00EB18AC">
        <w:rPr>
          <w:rFonts w:ascii="Arial" w:hAnsi="Arial" w:cs="Arial"/>
        </w:rPr>
        <w:t xml:space="preserve"> </w:t>
      </w:r>
    </w:p>
    <w:p w14:paraId="0296E55B" w14:textId="71F95E92" w:rsidR="00AA1206" w:rsidRPr="00EB18AC" w:rsidRDefault="00AA1206" w:rsidP="00E44002">
      <w:pPr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>W sprawach nieuregulowanych niniejszą umową mają zastosowanie przepisy Kodeksu Cywilnego</w:t>
      </w:r>
      <w:r w:rsidR="00D85D0B" w:rsidRPr="00EB18AC">
        <w:rPr>
          <w:rFonts w:ascii="Arial" w:hAnsi="Arial" w:cs="Arial"/>
        </w:rPr>
        <w:t xml:space="preserve"> </w:t>
      </w:r>
      <w:r w:rsidRPr="00EB18AC">
        <w:rPr>
          <w:rFonts w:ascii="Arial" w:hAnsi="Arial" w:cs="Arial"/>
        </w:rPr>
        <w:t>oraz Ustawy Prawo zamówień publicznych.</w:t>
      </w:r>
    </w:p>
    <w:p w14:paraId="71E977B9" w14:textId="77777777" w:rsidR="00AA1206" w:rsidRPr="00EB18AC" w:rsidRDefault="00AA1206" w:rsidP="00AA1206">
      <w:pPr>
        <w:rPr>
          <w:rFonts w:ascii="Arial" w:hAnsi="Arial" w:cs="Arial"/>
        </w:rPr>
      </w:pPr>
    </w:p>
    <w:p w14:paraId="24A2DFBC" w14:textId="6B32DA16" w:rsidR="00FE2AF3" w:rsidRPr="00EB18AC" w:rsidRDefault="00AA1206" w:rsidP="00AA1206">
      <w:pPr>
        <w:jc w:val="both"/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1</w:t>
      </w:r>
      <w:r w:rsidR="00F65BEE" w:rsidRPr="00EB18AC">
        <w:rPr>
          <w:rFonts w:ascii="Arial" w:hAnsi="Arial" w:cs="Arial"/>
          <w:highlight w:val="lightGray"/>
        </w:rPr>
        <w:t>3</w:t>
      </w:r>
      <w:r w:rsidRPr="00EB18AC">
        <w:rPr>
          <w:rFonts w:ascii="Arial" w:hAnsi="Arial" w:cs="Arial"/>
          <w:highlight w:val="lightGray"/>
        </w:rPr>
        <w:t>.</w:t>
      </w:r>
      <w:r w:rsidRPr="00EB18AC">
        <w:rPr>
          <w:rFonts w:ascii="Arial" w:hAnsi="Arial" w:cs="Arial"/>
        </w:rPr>
        <w:t xml:space="preserve"> </w:t>
      </w:r>
    </w:p>
    <w:p w14:paraId="176DEC84" w14:textId="25146B65" w:rsidR="00AA1206" w:rsidRPr="00EB18AC" w:rsidRDefault="00AA1206" w:rsidP="00AA1206">
      <w:pPr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Wszelkie zmiany treści </w:t>
      </w:r>
      <w:r w:rsidR="00FE2AF3" w:rsidRPr="00EB18AC">
        <w:rPr>
          <w:rFonts w:ascii="Arial" w:hAnsi="Arial" w:cs="Arial"/>
        </w:rPr>
        <w:t>U</w:t>
      </w:r>
      <w:r w:rsidRPr="00EB18AC">
        <w:rPr>
          <w:rFonts w:ascii="Arial" w:hAnsi="Arial" w:cs="Arial"/>
        </w:rPr>
        <w:t>mowy, pod rygorem nieważności, wymagają zachowania formy pisemnej.</w:t>
      </w:r>
    </w:p>
    <w:p w14:paraId="6F1746C9" w14:textId="77777777" w:rsidR="00FE2AF3" w:rsidRPr="00EB18AC" w:rsidRDefault="00FE2AF3" w:rsidP="00AA1206">
      <w:pPr>
        <w:jc w:val="both"/>
        <w:rPr>
          <w:rFonts w:ascii="Arial" w:hAnsi="Arial" w:cs="Arial"/>
        </w:rPr>
      </w:pPr>
    </w:p>
    <w:p w14:paraId="6B038E1E" w14:textId="35FF0328" w:rsidR="00FE2AF3" w:rsidRPr="00EB18AC" w:rsidRDefault="004A1B3A" w:rsidP="00AA1206">
      <w:pPr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 1</w:t>
      </w:r>
      <w:r w:rsidR="00F65BEE" w:rsidRPr="00EB18AC">
        <w:rPr>
          <w:rFonts w:ascii="Arial" w:hAnsi="Arial" w:cs="Arial"/>
          <w:highlight w:val="lightGray"/>
        </w:rPr>
        <w:t>4</w:t>
      </w:r>
      <w:r w:rsidRPr="00EB18AC">
        <w:rPr>
          <w:rFonts w:ascii="Arial" w:hAnsi="Arial" w:cs="Arial"/>
          <w:highlight w:val="lightGray"/>
        </w:rPr>
        <w:t>.</w:t>
      </w:r>
    </w:p>
    <w:p w14:paraId="027013E8" w14:textId="2A6648B4" w:rsidR="00AA1206" w:rsidRPr="00EB18AC" w:rsidRDefault="004A1B3A" w:rsidP="00AA1206">
      <w:pPr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 Wszelkie załączniki do niniejszej </w:t>
      </w:r>
      <w:r w:rsidR="00FE2AF3" w:rsidRPr="00EB18AC">
        <w:rPr>
          <w:rFonts w:ascii="Arial" w:hAnsi="Arial" w:cs="Arial"/>
        </w:rPr>
        <w:t>U</w:t>
      </w:r>
      <w:r w:rsidRPr="00EB18AC">
        <w:rPr>
          <w:rFonts w:ascii="Arial" w:hAnsi="Arial" w:cs="Arial"/>
        </w:rPr>
        <w:t xml:space="preserve">mowy stanowią jej integralną część. </w:t>
      </w:r>
    </w:p>
    <w:p w14:paraId="40F549EC" w14:textId="77777777" w:rsidR="00DB1C35" w:rsidRPr="00EB18AC" w:rsidRDefault="00DB1C35" w:rsidP="00AA1206">
      <w:pPr>
        <w:jc w:val="both"/>
        <w:rPr>
          <w:rFonts w:ascii="Arial" w:hAnsi="Arial" w:cs="Arial"/>
        </w:rPr>
      </w:pPr>
    </w:p>
    <w:p w14:paraId="50978E32" w14:textId="58DADCC4" w:rsidR="00144D24" w:rsidRPr="00EB18AC" w:rsidRDefault="00144D24" w:rsidP="00AA1206">
      <w:pPr>
        <w:jc w:val="both"/>
        <w:rPr>
          <w:rFonts w:ascii="Arial" w:hAnsi="Arial" w:cs="Arial"/>
        </w:rPr>
      </w:pPr>
      <w:r w:rsidRPr="00EB18AC">
        <w:rPr>
          <w:rFonts w:ascii="Arial" w:hAnsi="Arial" w:cs="Arial"/>
          <w:highlight w:val="lightGray"/>
        </w:rPr>
        <w:t>§</w:t>
      </w:r>
      <w:r w:rsidR="00F65BEE" w:rsidRPr="00EB18AC">
        <w:rPr>
          <w:rFonts w:ascii="Arial" w:hAnsi="Arial" w:cs="Arial"/>
          <w:highlight w:val="lightGray"/>
        </w:rPr>
        <w:t xml:space="preserve"> 15</w:t>
      </w:r>
      <w:r w:rsidR="00DB1C35" w:rsidRPr="00EB18AC">
        <w:rPr>
          <w:rFonts w:ascii="Arial" w:hAnsi="Arial" w:cs="Arial"/>
          <w:highlight w:val="lightGray"/>
        </w:rPr>
        <w:t>.</w:t>
      </w:r>
    </w:p>
    <w:p w14:paraId="1EF83B60" w14:textId="100F0CAB" w:rsidR="00AA1206" w:rsidRPr="00EB18AC" w:rsidRDefault="00AA1206" w:rsidP="00AA1206">
      <w:pPr>
        <w:jc w:val="both"/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Umowę sporządzono w </w:t>
      </w:r>
      <w:r w:rsidR="00DB1C35" w:rsidRPr="00EB18AC">
        <w:rPr>
          <w:rFonts w:ascii="Arial" w:hAnsi="Arial" w:cs="Arial"/>
        </w:rPr>
        <w:t>trzech</w:t>
      </w:r>
      <w:r w:rsidRPr="00EB18AC">
        <w:rPr>
          <w:rFonts w:ascii="Arial" w:hAnsi="Arial" w:cs="Arial"/>
        </w:rPr>
        <w:t xml:space="preserve"> jednobrzmiących egzemplarzach, z czego </w:t>
      </w:r>
      <w:r w:rsidR="00DB1C35" w:rsidRPr="00EB18AC">
        <w:rPr>
          <w:rFonts w:ascii="Arial" w:hAnsi="Arial" w:cs="Arial"/>
        </w:rPr>
        <w:t>2</w:t>
      </w:r>
      <w:r w:rsidRPr="00EB18AC">
        <w:rPr>
          <w:rFonts w:ascii="Arial" w:hAnsi="Arial" w:cs="Arial"/>
        </w:rPr>
        <w:t xml:space="preserve"> egz. otrzymuje Zamawiający, a 1 egz. Wykonawca.</w:t>
      </w:r>
    </w:p>
    <w:p w14:paraId="58D8DF27" w14:textId="77777777" w:rsidR="000F340A" w:rsidRPr="00EB18AC" w:rsidRDefault="000F340A" w:rsidP="00AA1206">
      <w:pPr>
        <w:rPr>
          <w:rFonts w:ascii="Arial" w:hAnsi="Arial" w:cs="Arial"/>
        </w:rPr>
      </w:pPr>
    </w:p>
    <w:p w14:paraId="12F5C8A4" w14:textId="77777777" w:rsidR="000F340A" w:rsidRPr="00EB18AC" w:rsidRDefault="000F340A" w:rsidP="00AA1206">
      <w:pPr>
        <w:rPr>
          <w:rFonts w:ascii="Arial" w:hAnsi="Arial" w:cs="Arial"/>
        </w:rPr>
      </w:pPr>
    </w:p>
    <w:p w14:paraId="7A1EFD83" w14:textId="50957DA2" w:rsidR="000F340A" w:rsidRPr="00EB18AC" w:rsidRDefault="00AA1206" w:rsidP="00AA1206">
      <w:pPr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       ZAMAWIAJĄCY:</w:t>
      </w:r>
      <w:r w:rsidRPr="00EB18AC">
        <w:rPr>
          <w:rFonts w:ascii="Arial" w:hAnsi="Arial" w:cs="Arial"/>
        </w:rPr>
        <w:tab/>
      </w:r>
      <w:r w:rsidRPr="00EB18AC">
        <w:rPr>
          <w:rFonts w:ascii="Arial" w:hAnsi="Arial" w:cs="Arial"/>
        </w:rPr>
        <w:tab/>
      </w:r>
      <w:r w:rsidRPr="00EB18AC">
        <w:rPr>
          <w:rFonts w:ascii="Arial" w:hAnsi="Arial" w:cs="Arial"/>
        </w:rPr>
        <w:tab/>
      </w:r>
      <w:r w:rsidRPr="00EB18AC">
        <w:rPr>
          <w:rFonts w:ascii="Arial" w:hAnsi="Arial" w:cs="Arial"/>
        </w:rPr>
        <w:tab/>
      </w:r>
      <w:r w:rsidRPr="00EB18AC">
        <w:rPr>
          <w:rFonts w:ascii="Arial" w:hAnsi="Arial" w:cs="Arial"/>
        </w:rPr>
        <w:tab/>
      </w:r>
      <w:r w:rsidRPr="00EB18AC">
        <w:rPr>
          <w:rFonts w:ascii="Arial" w:hAnsi="Arial" w:cs="Arial"/>
        </w:rPr>
        <w:tab/>
        <w:t xml:space="preserve">   WYKONAWCA:</w:t>
      </w:r>
    </w:p>
    <w:p w14:paraId="532369D7" w14:textId="77777777" w:rsidR="000F340A" w:rsidRPr="00EB18AC" w:rsidRDefault="000F340A" w:rsidP="00AA1206">
      <w:pPr>
        <w:rPr>
          <w:rFonts w:ascii="Arial" w:hAnsi="Arial" w:cs="Arial"/>
        </w:rPr>
      </w:pPr>
    </w:p>
    <w:p w14:paraId="7A6D0C61" w14:textId="04789BA1" w:rsidR="004A1B3A" w:rsidRPr="00EB18AC" w:rsidRDefault="00AA1206" w:rsidP="009F7773">
      <w:pPr>
        <w:rPr>
          <w:rFonts w:ascii="Arial" w:hAnsi="Arial" w:cs="Arial"/>
        </w:rPr>
      </w:pPr>
      <w:r w:rsidRPr="00EB18AC">
        <w:rPr>
          <w:rFonts w:ascii="Arial" w:hAnsi="Arial" w:cs="Arial"/>
        </w:rPr>
        <w:t xml:space="preserve">................................................                         </w:t>
      </w:r>
      <w:r w:rsidR="0050381D" w:rsidRPr="00EB18AC">
        <w:rPr>
          <w:rFonts w:ascii="Arial" w:hAnsi="Arial" w:cs="Arial"/>
        </w:rPr>
        <w:t xml:space="preserve"> </w:t>
      </w:r>
      <w:r w:rsidRPr="00EB18AC">
        <w:rPr>
          <w:rFonts w:ascii="Arial" w:hAnsi="Arial" w:cs="Arial"/>
        </w:rPr>
        <w:t xml:space="preserve">            .................................................</w:t>
      </w:r>
    </w:p>
    <w:sectPr w:rsidR="004A1B3A" w:rsidRPr="00EB18AC" w:rsidSect="00323D4F">
      <w:footerReference w:type="default" r:id="rId9"/>
      <w:pgSz w:w="11906" w:h="16838"/>
      <w:pgMar w:top="1417" w:right="1417" w:bottom="1276" w:left="1417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A0ED" w14:textId="77777777" w:rsidR="00E66377" w:rsidRDefault="00E66377" w:rsidP="00007A17">
      <w:r>
        <w:separator/>
      </w:r>
    </w:p>
  </w:endnote>
  <w:endnote w:type="continuationSeparator" w:id="0">
    <w:p w14:paraId="6F742A9D" w14:textId="77777777" w:rsidR="00E66377" w:rsidRDefault="00E66377" w:rsidP="0000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5640390"/>
      <w:docPartObj>
        <w:docPartGallery w:val="Page Numbers (Bottom of Page)"/>
        <w:docPartUnique/>
      </w:docPartObj>
    </w:sdtPr>
    <w:sdtEndPr/>
    <w:sdtContent>
      <w:p w14:paraId="07252034" w14:textId="20CC7CA9" w:rsidR="00960E3C" w:rsidRDefault="00960E3C" w:rsidP="00960E3C">
        <w:pPr>
          <w:pStyle w:val="Stopka"/>
          <w:rPr>
            <w:rStyle w:val="Numerstrony"/>
            <w:rFonts w:ascii="Arial" w:hAnsi="Arial" w:cs="Arial"/>
            <w:sz w:val="20"/>
          </w:rPr>
        </w:pPr>
      </w:p>
      <w:p w14:paraId="1F8FC975" w14:textId="77777777" w:rsidR="00960E3C" w:rsidRPr="00960E3C" w:rsidRDefault="00960E3C" w:rsidP="00960E3C">
        <w:pPr>
          <w:pStyle w:val="Stopka"/>
          <w:jc w:val="right"/>
          <w:rPr>
            <w:rFonts w:ascii="Arial" w:hAnsi="Arial" w:cs="Arial"/>
            <w:sz w:val="20"/>
          </w:rPr>
        </w:pPr>
        <w:r w:rsidRPr="00CE2724">
          <w:rPr>
            <w:rStyle w:val="Numerstrony"/>
            <w:rFonts w:ascii="Arial" w:hAnsi="Arial" w:cs="Arial"/>
            <w:sz w:val="20"/>
          </w:rPr>
          <w:fldChar w:fldCharType="begin"/>
        </w:r>
        <w:r w:rsidRPr="00CE2724">
          <w:rPr>
            <w:rStyle w:val="Numerstrony"/>
            <w:rFonts w:ascii="Arial" w:hAnsi="Arial" w:cs="Arial"/>
            <w:sz w:val="20"/>
          </w:rPr>
          <w:instrText xml:space="preserve"> PAGE </w:instrText>
        </w:r>
        <w:r w:rsidRPr="00CE2724">
          <w:rPr>
            <w:rStyle w:val="Numerstrony"/>
            <w:rFonts w:ascii="Arial" w:hAnsi="Arial" w:cs="Arial"/>
            <w:sz w:val="20"/>
          </w:rPr>
          <w:fldChar w:fldCharType="separate"/>
        </w:r>
        <w:r w:rsidR="0074634A">
          <w:rPr>
            <w:rStyle w:val="Numerstrony"/>
            <w:rFonts w:ascii="Arial" w:hAnsi="Arial" w:cs="Arial"/>
            <w:noProof/>
            <w:sz w:val="20"/>
          </w:rPr>
          <w:t>1</w:t>
        </w:r>
        <w:r w:rsidRPr="00CE2724">
          <w:rPr>
            <w:rStyle w:val="Numerstrony"/>
            <w:rFonts w:ascii="Arial" w:hAnsi="Arial" w:cs="Arial"/>
            <w:sz w:val="20"/>
          </w:rPr>
          <w:fldChar w:fldCharType="end"/>
        </w:r>
      </w:p>
    </w:sdtContent>
  </w:sdt>
  <w:p w14:paraId="6A3045EC" w14:textId="77777777" w:rsidR="00007A17" w:rsidRDefault="00960E3C" w:rsidP="00960E3C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230975" wp14:editId="502EB4C1">
          <wp:simplePos x="0" y="0"/>
          <wp:positionH relativeFrom="margin">
            <wp:posOffset>4617085</wp:posOffset>
          </wp:positionH>
          <wp:positionV relativeFrom="margin">
            <wp:posOffset>9938385</wp:posOffset>
          </wp:positionV>
          <wp:extent cx="397510" cy="476885"/>
          <wp:effectExtent l="0" t="0" r="2540" b="0"/>
          <wp:wrapSquare wrapText="bothSides"/>
          <wp:docPr id="2" name="Obraz 2" descr="Herb_GminyCzarnk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_GminyCzarnk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26D2" w14:textId="77777777" w:rsidR="00E66377" w:rsidRDefault="00E66377" w:rsidP="00007A17">
      <w:r>
        <w:separator/>
      </w:r>
    </w:p>
  </w:footnote>
  <w:footnote w:type="continuationSeparator" w:id="0">
    <w:p w14:paraId="32460E99" w14:textId="77777777" w:rsidR="00E66377" w:rsidRDefault="00E66377" w:rsidP="0000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F4B"/>
    <w:multiLevelType w:val="hybridMultilevel"/>
    <w:tmpl w:val="ABB84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380A"/>
    <w:multiLevelType w:val="hybridMultilevel"/>
    <w:tmpl w:val="07549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39F9"/>
    <w:multiLevelType w:val="hybridMultilevel"/>
    <w:tmpl w:val="6700DAC2"/>
    <w:lvl w:ilvl="0" w:tplc="CEFE6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BC7A0B"/>
    <w:multiLevelType w:val="hybridMultilevel"/>
    <w:tmpl w:val="9C9238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CC3781"/>
    <w:multiLevelType w:val="hybridMultilevel"/>
    <w:tmpl w:val="976C8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83679"/>
    <w:multiLevelType w:val="hybridMultilevel"/>
    <w:tmpl w:val="F2CE75F6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E5EB8"/>
    <w:multiLevelType w:val="hybridMultilevel"/>
    <w:tmpl w:val="69183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3F18FBE2">
      <w:start w:val="1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77582"/>
    <w:multiLevelType w:val="hybridMultilevel"/>
    <w:tmpl w:val="A7EE04A4"/>
    <w:lvl w:ilvl="0" w:tplc="07580F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914F3"/>
    <w:multiLevelType w:val="hybridMultilevel"/>
    <w:tmpl w:val="86C6F754"/>
    <w:lvl w:ilvl="0" w:tplc="CEFE6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0AD82">
      <w:start w:val="31"/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42F72"/>
    <w:multiLevelType w:val="hybridMultilevel"/>
    <w:tmpl w:val="E35AA196"/>
    <w:lvl w:ilvl="0" w:tplc="9B00D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282526"/>
    <w:multiLevelType w:val="hybridMultilevel"/>
    <w:tmpl w:val="BC8E3670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B49BC"/>
    <w:multiLevelType w:val="hybridMultilevel"/>
    <w:tmpl w:val="934EB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83852"/>
    <w:multiLevelType w:val="hybridMultilevel"/>
    <w:tmpl w:val="CB10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249B0"/>
    <w:multiLevelType w:val="hybridMultilevel"/>
    <w:tmpl w:val="2D96493C"/>
    <w:lvl w:ilvl="0" w:tplc="A9641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FC95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FA067D"/>
    <w:multiLevelType w:val="hybridMultilevel"/>
    <w:tmpl w:val="54F49444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77DD4"/>
    <w:multiLevelType w:val="hybridMultilevel"/>
    <w:tmpl w:val="4202B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16211"/>
    <w:multiLevelType w:val="hybridMultilevel"/>
    <w:tmpl w:val="BE346D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7B2372"/>
    <w:multiLevelType w:val="hybridMultilevel"/>
    <w:tmpl w:val="FAE01D28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81D5D"/>
    <w:multiLevelType w:val="hybridMultilevel"/>
    <w:tmpl w:val="FA0684F6"/>
    <w:lvl w:ilvl="0" w:tplc="2FECD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229B2"/>
    <w:multiLevelType w:val="hybridMultilevel"/>
    <w:tmpl w:val="FC18D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87681"/>
    <w:multiLevelType w:val="hybridMultilevel"/>
    <w:tmpl w:val="38BC0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F56F8"/>
    <w:multiLevelType w:val="hybridMultilevel"/>
    <w:tmpl w:val="4B2C593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87DD8"/>
    <w:multiLevelType w:val="hybridMultilevel"/>
    <w:tmpl w:val="99CEF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AEEC61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E6BA4"/>
    <w:multiLevelType w:val="hybridMultilevel"/>
    <w:tmpl w:val="7206B64C"/>
    <w:lvl w:ilvl="0" w:tplc="0F6ACE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8A492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DA524A"/>
    <w:multiLevelType w:val="hybridMultilevel"/>
    <w:tmpl w:val="9F74D288"/>
    <w:lvl w:ilvl="0" w:tplc="A0B6F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509A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790B77"/>
    <w:multiLevelType w:val="hybridMultilevel"/>
    <w:tmpl w:val="DDA6DE5E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590A463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94EEA"/>
    <w:multiLevelType w:val="hybridMultilevel"/>
    <w:tmpl w:val="6E80800C"/>
    <w:lvl w:ilvl="0" w:tplc="C0FAC4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9107B"/>
    <w:multiLevelType w:val="multilevel"/>
    <w:tmpl w:val="E53829B4"/>
    <w:styleLink w:val="WWNum5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iCs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4D207C95"/>
    <w:multiLevelType w:val="multilevel"/>
    <w:tmpl w:val="829E8478"/>
    <w:styleLink w:val="WWNum47"/>
    <w:lvl w:ilvl="0">
      <w:start w:val="8"/>
      <w:numFmt w:val="decimal"/>
      <w:lvlText w:val="%1."/>
      <w:lvlJc w:val="left"/>
      <w:pPr>
        <w:ind w:left="644" w:hanging="360"/>
      </w:pPr>
      <w:rPr>
        <w:rFonts w:cs="Times New Roman"/>
        <w:iCs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5644468E"/>
    <w:multiLevelType w:val="hybridMultilevel"/>
    <w:tmpl w:val="E7901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F057F"/>
    <w:multiLevelType w:val="hybridMultilevel"/>
    <w:tmpl w:val="88CEB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91C3A"/>
    <w:multiLevelType w:val="hybridMultilevel"/>
    <w:tmpl w:val="1A36CE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C22866"/>
    <w:multiLevelType w:val="hybridMultilevel"/>
    <w:tmpl w:val="37985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C2521"/>
    <w:multiLevelType w:val="hybridMultilevel"/>
    <w:tmpl w:val="2440F6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B5A47"/>
    <w:multiLevelType w:val="hybridMultilevel"/>
    <w:tmpl w:val="1CD0A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21CD0"/>
    <w:multiLevelType w:val="hybridMultilevel"/>
    <w:tmpl w:val="23CE1974"/>
    <w:lvl w:ilvl="0" w:tplc="9544006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9B7BB2"/>
    <w:multiLevelType w:val="hybridMultilevel"/>
    <w:tmpl w:val="616271CC"/>
    <w:lvl w:ilvl="0" w:tplc="73E0E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C188D"/>
    <w:multiLevelType w:val="hybridMultilevel"/>
    <w:tmpl w:val="26D8879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57719"/>
    <w:multiLevelType w:val="hybridMultilevel"/>
    <w:tmpl w:val="8780C42A"/>
    <w:lvl w:ilvl="0" w:tplc="95440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D5B14"/>
    <w:multiLevelType w:val="hybridMultilevel"/>
    <w:tmpl w:val="BAC00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170647">
    <w:abstractNumId w:val="18"/>
  </w:num>
  <w:num w:numId="2" w16cid:durableId="1944923435">
    <w:abstractNumId w:val="13"/>
  </w:num>
  <w:num w:numId="3" w16cid:durableId="1742676165">
    <w:abstractNumId w:val="31"/>
  </w:num>
  <w:num w:numId="4" w16cid:durableId="1213037192">
    <w:abstractNumId w:val="23"/>
  </w:num>
  <w:num w:numId="5" w16cid:durableId="1559441839">
    <w:abstractNumId w:val="8"/>
  </w:num>
  <w:num w:numId="6" w16cid:durableId="112134192">
    <w:abstractNumId w:val="9"/>
  </w:num>
  <w:num w:numId="7" w16cid:durableId="1970740809">
    <w:abstractNumId w:val="2"/>
  </w:num>
  <w:num w:numId="8" w16cid:durableId="1836022810">
    <w:abstractNumId w:val="36"/>
  </w:num>
  <w:num w:numId="9" w16cid:durableId="1018506821">
    <w:abstractNumId w:val="7"/>
  </w:num>
  <w:num w:numId="10" w16cid:durableId="928657649">
    <w:abstractNumId w:val="24"/>
  </w:num>
  <w:num w:numId="11" w16cid:durableId="2086952684">
    <w:abstractNumId w:val="27"/>
  </w:num>
  <w:num w:numId="12" w16cid:durableId="1697926767">
    <w:abstractNumId w:val="28"/>
  </w:num>
  <w:num w:numId="13" w16cid:durableId="427315517">
    <w:abstractNumId w:val="3"/>
  </w:num>
  <w:num w:numId="14" w16cid:durableId="809248542">
    <w:abstractNumId w:val="38"/>
  </w:num>
  <w:num w:numId="15" w16cid:durableId="716901424">
    <w:abstractNumId w:val="10"/>
  </w:num>
  <w:num w:numId="16" w16cid:durableId="399015816">
    <w:abstractNumId w:val="35"/>
  </w:num>
  <w:num w:numId="17" w16cid:durableId="1507401759">
    <w:abstractNumId w:val="21"/>
  </w:num>
  <w:num w:numId="18" w16cid:durableId="2004968329">
    <w:abstractNumId w:val="25"/>
  </w:num>
  <w:num w:numId="19" w16cid:durableId="796726698">
    <w:abstractNumId w:val="17"/>
  </w:num>
  <w:num w:numId="20" w16cid:durableId="951018136">
    <w:abstractNumId w:val="20"/>
  </w:num>
  <w:num w:numId="21" w16cid:durableId="615604367">
    <w:abstractNumId w:val="19"/>
  </w:num>
  <w:num w:numId="22" w16cid:durableId="1250575596">
    <w:abstractNumId w:val="1"/>
  </w:num>
  <w:num w:numId="23" w16cid:durableId="1155758406">
    <w:abstractNumId w:val="5"/>
  </w:num>
  <w:num w:numId="24" w16cid:durableId="1552182129">
    <w:abstractNumId w:val="12"/>
  </w:num>
  <w:num w:numId="25" w16cid:durableId="1196426029">
    <w:abstractNumId w:val="14"/>
  </w:num>
  <w:num w:numId="26" w16cid:durableId="1698189056">
    <w:abstractNumId w:val="26"/>
  </w:num>
  <w:num w:numId="27" w16cid:durableId="204147860">
    <w:abstractNumId w:val="39"/>
  </w:num>
  <w:num w:numId="28" w16cid:durableId="624000241">
    <w:abstractNumId w:val="30"/>
  </w:num>
  <w:num w:numId="29" w16cid:durableId="349795516">
    <w:abstractNumId w:val="37"/>
  </w:num>
  <w:num w:numId="30" w16cid:durableId="14504700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737674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59494169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44687419">
    <w:abstractNumId w:val="6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572628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3407127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550150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282770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447325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354246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63862847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73"/>
    <w:rsid w:val="00007A17"/>
    <w:rsid w:val="00011738"/>
    <w:rsid w:val="00026074"/>
    <w:rsid w:val="00032724"/>
    <w:rsid w:val="0007162A"/>
    <w:rsid w:val="00092B37"/>
    <w:rsid w:val="000D7587"/>
    <w:rsid w:val="000E30B9"/>
    <w:rsid w:val="000F340A"/>
    <w:rsid w:val="0010691D"/>
    <w:rsid w:val="00130846"/>
    <w:rsid w:val="00130A45"/>
    <w:rsid w:val="00130E84"/>
    <w:rsid w:val="00144D24"/>
    <w:rsid w:val="00167646"/>
    <w:rsid w:val="00170CB9"/>
    <w:rsid w:val="001724B4"/>
    <w:rsid w:val="00174C99"/>
    <w:rsid w:val="00183857"/>
    <w:rsid w:val="001963B3"/>
    <w:rsid w:val="001D6EF0"/>
    <w:rsid w:val="001E1538"/>
    <w:rsid w:val="001E3721"/>
    <w:rsid w:val="001E7BE1"/>
    <w:rsid w:val="00236B7F"/>
    <w:rsid w:val="00245C34"/>
    <w:rsid w:val="002A6FAA"/>
    <w:rsid w:val="002C7FCE"/>
    <w:rsid w:val="00306AA2"/>
    <w:rsid w:val="00311C6D"/>
    <w:rsid w:val="00323D4F"/>
    <w:rsid w:val="00341ECF"/>
    <w:rsid w:val="00342645"/>
    <w:rsid w:val="00346F64"/>
    <w:rsid w:val="00363073"/>
    <w:rsid w:val="00396011"/>
    <w:rsid w:val="00397E73"/>
    <w:rsid w:val="003A33C9"/>
    <w:rsid w:val="003B1788"/>
    <w:rsid w:val="003D699A"/>
    <w:rsid w:val="003F770E"/>
    <w:rsid w:val="00400B4E"/>
    <w:rsid w:val="0040472E"/>
    <w:rsid w:val="00424813"/>
    <w:rsid w:val="00440863"/>
    <w:rsid w:val="00443A15"/>
    <w:rsid w:val="00446D68"/>
    <w:rsid w:val="0048452C"/>
    <w:rsid w:val="00492C2A"/>
    <w:rsid w:val="00493562"/>
    <w:rsid w:val="004A000C"/>
    <w:rsid w:val="004A1B3A"/>
    <w:rsid w:val="004C016D"/>
    <w:rsid w:val="004D704D"/>
    <w:rsid w:val="004F624C"/>
    <w:rsid w:val="004F6316"/>
    <w:rsid w:val="00501418"/>
    <w:rsid w:val="0050381D"/>
    <w:rsid w:val="005152A6"/>
    <w:rsid w:val="005166FE"/>
    <w:rsid w:val="0053405C"/>
    <w:rsid w:val="0054400C"/>
    <w:rsid w:val="00546D68"/>
    <w:rsid w:val="00572B32"/>
    <w:rsid w:val="00582A7A"/>
    <w:rsid w:val="00587D28"/>
    <w:rsid w:val="005A467A"/>
    <w:rsid w:val="005E074E"/>
    <w:rsid w:val="005F21D6"/>
    <w:rsid w:val="005F39CE"/>
    <w:rsid w:val="00600E31"/>
    <w:rsid w:val="00637738"/>
    <w:rsid w:val="006766F5"/>
    <w:rsid w:val="00681E94"/>
    <w:rsid w:val="006C1622"/>
    <w:rsid w:val="006C1E54"/>
    <w:rsid w:val="006C5C67"/>
    <w:rsid w:val="00700F5B"/>
    <w:rsid w:val="00737587"/>
    <w:rsid w:val="00737D7C"/>
    <w:rsid w:val="0074634A"/>
    <w:rsid w:val="007524D4"/>
    <w:rsid w:val="00767C2D"/>
    <w:rsid w:val="007733D3"/>
    <w:rsid w:val="00781DBD"/>
    <w:rsid w:val="00783710"/>
    <w:rsid w:val="00791DB5"/>
    <w:rsid w:val="007C1074"/>
    <w:rsid w:val="007C16F7"/>
    <w:rsid w:val="007D51F6"/>
    <w:rsid w:val="00831DB3"/>
    <w:rsid w:val="0084731F"/>
    <w:rsid w:val="008538D4"/>
    <w:rsid w:val="0086291D"/>
    <w:rsid w:val="00867282"/>
    <w:rsid w:val="008834EB"/>
    <w:rsid w:val="008D7935"/>
    <w:rsid w:val="00901FEA"/>
    <w:rsid w:val="00904DEE"/>
    <w:rsid w:val="00914B42"/>
    <w:rsid w:val="00960E3C"/>
    <w:rsid w:val="009639D4"/>
    <w:rsid w:val="00974F53"/>
    <w:rsid w:val="00974FE8"/>
    <w:rsid w:val="00976D10"/>
    <w:rsid w:val="00980525"/>
    <w:rsid w:val="009B664F"/>
    <w:rsid w:val="009D36DB"/>
    <w:rsid w:val="009F3F0F"/>
    <w:rsid w:val="009F7773"/>
    <w:rsid w:val="00A074D2"/>
    <w:rsid w:val="00A206FA"/>
    <w:rsid w:val="00A30F07"/>
    <w:rsid w:val="00A32953"/>
    <w:rsid w:val="00A35FC0"/>
    <w:rsid w:val="00A463AD"/>
    <w:rsid w:val="00A574D6"/>
    <w:rsid w:val="00A5788E"/>
    <w:rsid w:val="00A71FC4"/>
    <w:rsid w:val="00A7296F"/>
    <w:rsid w:val="00A77268"/>
    <w:rsid w:val="00AA1206"/>
    <w:rsid w:val="00AA38B4"/>
    <w:rsid w:val="00AB7A90"/>
    <w:rsid w:val="00AC5354"/>
    <w:rsid w:val="00AF6FCC"/>
    <w:rsid w:val="00B052C1"/>
    <w:rsid w:val="00B13352"/>
    <w:rsid w:val="00B62200"/>
    <w:rsid w:val="00B702EB"/>
    <w:rsid w:val="00B7539C"/>
    <w:rsid w:val="00B86D94"/>
    <w:rsid w:val="00B9530C"/>
    <w:rsid w:val="00BA3CE0"/>
    <w:rsid w:val="00BB6D2D"/>
    <w:rsid w:val="00BC31E4"/>
    <w:rsid w:val="00BE13F0"/>
    <w:rsid w:val="00BE3914"/>
    <w:rsid w:val="00C15366"/>
    <w:rsid w:val="00C161EA"/>
    <w:rsid w:val="00C2520F"/>
    <w:rsid w:val="00C3115A"/>
    <w:rsid w:val="00C35496"/>
    <w:rsid w:val="00C51EE5"/>
    <w:rsid w:val="00C6163E"/>
    <w:rsid w:val="00C65BE1"/>
    <w:rsid w:val="00C701A5"/>
    <w:rsid w:val="00C87ABD"/>
    <w:rsid w:val="00CD3147"/>
    <w:rsid w:val="00CD78AB"/>
    <w:rsid w:val="00CE3FA5"/>
    <w:rsid w:val="00D0169C"/>
    <w:rsid w:val="00D51253"/>
    <w:rsid w:val="00D52EBE"/>
    <w:rsid w:val="00D73364"/>
    <w:rsid w:val="00D85D0B"/>
    <w:rsid w:val="00DA41E8"/>
    <w:rsid w:val="00DB1C35"/>
    <w:rsid w:val="00DD4AB3"/>
    <w:rsid w:val="00DE07A0"/>
    <w:rsid w:val="00E02387"/>
    <w:rsid w:val="00E071E7"/>
    <w:rsid w:val="00E13E39"/>
    <w:rsid w:val="00E26623"/>
    <w:rsid w:val="00E44002"/>
    <w:rsid w:val="00E52B98"/>
    <w:rsid w:val="00E66377"/>
    <w:rsid w:val="00E8666D"/>
    <w:rsid w:val="00E941D4"/>
    <w:rsid w:val="00EA3DC9"/>
    <w:rsid w:val="00EB0ED2"/>
    <w:rsid w:val="00EB18AC"/>
    <w:rsid w:val="00EB5C9A"/>
    <w:rsid w:val="00F3396C"/>
    <w:rsid w:val="00F41207"/>
    <w:rsid w:val="00F4499B"/>
    <w:rsid w:val="00F47500"/>
    <w:rsid w:val="00F65BEE"/>
    <w:rsid w:val="00F9027A"/>
    <w:rsid w:val="00FB0494"/>
    <w:rsid w:val="00FC3D44"/>
    <w:rsid w:val="00FD312A"/>
    <w:rsid w:val="00FD784B"/>
    <w:rsid w:val="00FE2099"/>
    <w:rsid w:val="00FE2AF3"/>
    <w:rsid w:val="00FF0C34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FC14D"/>
  <w15:docId w15:val="{60F57EEC-28C7-4B7C-B43C-2EB69751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773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Paragraph,Normal,Akapit z listą3,Akapit z listą31,Akapit z listą32,maz_wyliczenie,opis dzialania,K-P_odwolanie,A_wyliczenie,Akapit z listą5,Normalny2,CW_Lista,Podsis rysunku,normalny tekst,Wypunktowanie,BulletC"/>
    <w:basedOn w:val="Normalny"/>
    <w:link w:val="AkapitzlistZnak"/>
    <w:uiPriority w:val="34"/>
    <w:qFormat/>
    <w:rsid w:val="009F7773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011738"/>
    <w:pPr>
      <w:widowControl/>
      <w:kinsoku/>
      <w:ind w:left="708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7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117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173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F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FE8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7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7A1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07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7A17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60E3C"/>
  </w:style>
  <w:style w:type="character" w:styleId="Odwoaniedokomentarza">
    <w:name w:val="annotation reference"/>
    <w:basedOn w:val="Domylnaczcionkaakapitu"/>
    <w:uiPriority w:val="99"/>
    <w:semiHidden/>
    <w:unhideWhenUsed/>
    <w:rsid w:val="00C65B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5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5BE1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BE1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D758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numbering" w:customStyle="1" w:styleId="WWNum5">
    <w:name w:val="WWNum5"/>
    <w:basedOn w:val="Bezlisty"/>
    <w:rsid w:val="00092B37"/>
    <w:pPr>
      <w:numPr>
        <w:numId w:val="11"/>
      </w:numPr>
    </w:pPr>
  </w:style>
  <w:style w:type="numbering" w:customStyle="1" w:styleId="WWNum47">
    <w:name w:val="WWNum47"/>
    <w:basedOn w:val="Bezlisty"/>
    <w:rsid w:val="00092B37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092B3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2B37"/>
    <w:rPr>
      <w:color w:val="605E5C"/>
      <w:shd w:val="clear" w:color="auto" w:fill="E1DFDD"/>
    </w:rPr>
  </w:style>
  <w:style w:type="character" w:customStyle="1" w:styleId="AkapitzlistZnak">
    <w:name w:val="Akapit z listą Znak"/>
    <w:aliases w:val="wypunktowanie Znak,List Paragraph Znak,Normal Znak,Akapit z listą3 Znak,Akapit z listą31 Znak,Akapit z listą32 Znak,maz_wyliczenie Znak,opis dzialania Znak,K-P_odwolanie Znak,A_wyliczenie Znak,Akapit z listą5 Znak,Normalny2 Znak"/>
    <w:link w:val="Akapitzlist"/>
    <w:uiPriority w:val="34"/>
    <w:qFormat/>
    <w:locked/>
    <w:rsid w:val="00587D28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83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33540-410B-4522-B1E6-8F81D43A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4783</Words>
  <Characters>28699</Characters>
  <Application>Microsoft Office Word</Application>
  <DocSecurity>4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mpaw</dc:creator>
  <cp:keywords/>
  <dc:description/>
  <cp:lastModifiedBy>maksimzdp@o2.pl</cp:lastModifiedBy>
  <cp:revision>2</cp:revision>
  <cp:lastPrinted>2022-02-08T13:53:00Z</cp:lastPrinted>
  <dcterms:created xsi:type="dcterms:W3CDTF">2023-01-20T10:16:00Z</dcterms:created>
  <dcterms:modified xsi:type="dcterms:W3CDTF">2023-01-20T10:16:00Z</dcterms:modified>
</cp:coreProperties>
</file>