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8AC4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2C3C7B1D" w14:textId="431B3EE3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DT.26.</w:t>
      </w:r>
      <w:r w:rsidR="004D54B7">
        <w:rPr>
          <w:rFonts w:ascii="Cambria" w:hAnsi="Cambria" w:cs="Arial"/>
          <w:color w:val="000000"/>
        </w:rPr>
        <w:t>3</w:t>
      </w:r>
      <w:r w:rsidRPr="000201F8">
        <w:rPr>
          <w:rFonts w:ascii="Cambria" w:hAnsi="Cambria" w:cs="Arial"/>
          <w:color w:val="000000"/>
        </w:rPr>
        <w:t>.</w:t>
      </w:r>
      <w:r w:rsidR="004D54B7">
        <w:rPr>
          <w:rFonts w:ascii="Cambria" w:hAnsi="Cambria" w:cs="Arial"/>
          <w:color w:val="000000"/>
        </w:rPr>
        <w:t>2</w:t>
      </w:r>
      <w:r w:rsidRPr="000201F8">
        <w:rPr>
          <w:rFonts w:ascii="Cambria" w:hAnsi="Cambria" w:cs="Arial"/>
          <w:color w:val="000000"/>
        </w:rPr>
        <w:t>.202</w:t>
      </w:r>
      <w:r w:rsidR="004D54B7">
        <w:rPr>
          <w:rFonts w:ascii="Cambria" w:hAnsi="Cambria" w:cs="Arial"/>
          <w:color w:val="000000"/>
        </w:rPr>
        <w:t>5</w:t>
      </w:r>
      <w:r w:rsidRPr="000201F8">
        <w:rPr>
          <w:rFonts w:ascii="Cambria" w:hAnsi="Cambria" w:cs="Arial"/>
          <w:color w:val="000000"/>
        </w:rPr>
        <w:t>.P-</w:t>
      </w:r>
      <w:r w:rsidR="004D54B7">
        <w:rPr>
          <w:rFonts w:ascii="Cambria" w:hAnsi="Cambria" w:cs="Arial"/>
          <w:color w:val="000000"/>
        </w:rPr>
        <w:t>3</w:t>
      </w:r>
      <w:r w:rsidRPr="000201F8">
        <w:rPr>
          <w:rFonts w:ascii="Cambria" w:hAnsi="Cambria" w:cs="Arial"/>
          <w:color w:val="000000"/>
        </w:rPr>
        <w:t xml:space="preserve">                                                                                                    </w:t>
      </w:r>
      <w:r w:rsidRPr="000201F8">
        <w:rPr>
          <w:rFonts w:ascii="Cambria" w:hAnsi="Cambria" w:cs="Arial"/>
          <w:color w:val="000000"/>
          <w:highlight w:val="white"/>
        </w:rPr>
        <w:t xml:space="preserve">Samborzec </w:t>
      </w:r>
      <w:r w:rsidRPr="000201F8">
        <w:rPr>
          <w:rFonts w:ascii="Cambria" w:hAnsi="Cambria" w:cs="Arial"/>
          <w:color w:val="000000"/>
        </w:rPr>
        <w:t xml:space="preserve"> </w:t>
      </w:r>
      <w:r w:rsidR="004D54B7">
        <w:rPr>
          <w:rFonts w:ascii="Cambria" w:hAnsi="Cambria" w:cs="Arial"/>
          <w:color w:val="000000"/>
        </w:rPr>
        <w:t>06</w:t>
      </w:r>
      <w:r w:rsidRPr="000201F8">
        <w:rPr>
          <w:rFonts w:ascii="Cambria" w:hAnsi="Cambria" w:cs="Arial"/>
          <w:color w:val="000000"/>
        </w:rPr>
        <w:t>.0</w:t>
      </w:r>
      <w:r w:rsidR="004D54B7">
        <w:rPr>
          <w:rFonts w:ascii="Cambria" w:hAnsi="Cambria" w:cs="Arial"/>
          <w:color w:val="000000"/>
        </w:rPr>
        <w:t>3</w:t>
      </w:r>
      <w:r w:rsidRPr="000201F8">
        <w:rPr>
          <w:rFonts w:ascii="Cambria" w:hAnsi="Cambria" w:cs="Arial"/>
          <w:color w:val="000000"/>
        </w:rPr>
        <w:t>.202</w:t>
      </w:r>
      <w:r w:rsidR="004D54B7">
        <w:rPr>
          <w:rFonts w:ascii="Cambria" w:hAnsi="Cambria" w:cs="Arial"/>
          <w:color w:val="000000"/>
        </w:rPr>
        <w:t>5</w:t>
      </w:r>
      <w:r w:rsidRPr="000201F8">
        <w:rPr>
          <w:rFonts w:ascii="Cambria" w:hAnsi="Cambria" w:cs="Arial"/>
          <w:color w:val="000000"/>
        </w:rPr>
        <w:t>r.</w:t>
      </w:r>
    </w:p>
    <w:p w14:paraId="274BCF51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225D30B7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6C22B199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0A04219D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5B8A2E38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5F1BFE4C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 w:rsidRPr="000201F8">
        <w:rPr>
          <w:rFonts w:ascii="Cambria" w:hAnsi="Cambria" w:cs="Arial"/>
          <w:b/>
          <w:bCs/>
          <w:color w:val="000000"/>
        </w:rPr>
        <w:t>ZAWIADOMIENIE O UNIEWAŻNIENIU POSTĘPOWANIA</w:t>
      </w:r>
    </w:p>
    <w:p w14:paraId="4FF78F49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</w:p>
    <w:p w14:paraId="6740D003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000000"/>
        </w:rPr>
      </w:pPr>
    </w:p>
    <w:p w14:paraId="3C7903E4" w14:textId="7613661D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dot.: postępowania o udzielenie zamówienia publicznego, numer sprawy: DT.26.</w:t>
      </w:r>
      <w:r w:rsidR="00F25E3F">
        <w:rPr>
          <w:rFonts w:ascii="Cambria" w:hAnsi="Cambria" w:cs="Arial"/>
          <w:color w:val="000000"/>
        </w:rPr>
        <w:t>3</w:t>
      </w:r>
      <w:r w:rsidRPr="000201F8">
        <w:rPr>
          <w:rFonts w:ascii="Cambria" w:hAnsi="Cambria" w:cs="Arial"/>
          <w:color w:val="000000"/>
        </w:rPr>
        <w:t>.202</w:t>
      </w:r>
      <w:r w:rsidR="00F25E3F">
        <w:rPr>
          <w:rFonts w:ascii="Cambria" w:hAnsi="Cambria" w:cs="Arial"/>
          <w:color w:val="000000"/>
        </w:rPr>
        <w:t>5</w:t>
      </w:r>
      <w:r w:rsidRPr="000201F8">
        <w:rPr>
          <w:rFonts w:ascii="Cambria" w:hAnsi="Cambria" w:cs="Arial"/>
          <w:color w:val="000000"/>
        </w:rPr>
        <w:t>.P-</w:t>
      </w:r>
      <w:r w:rsidR="00F25E3F">
        <w:rPr>
          <w:rFonts w:ascii="Cambria" w:hAnsi="Cambria" w:cs="Arial"/>
          <w:color w:val="000000"/>
        </w:rPr>
        <w:t>3</w:t>
      </w:r>
      <w:r w:rsidRPr="000201F8">
        <w:rPr>
          <w:rFonts w:ascii="Cambria" w:hAnsi="Cambria" w:cs="Arial"/>
          <w:color w:val="000000"/>
        </w:rPr>
        <w:t xml:space="preserve">. </w:t>
      </w:r>
    </w:p>
    <w:p w14:paraId="099724E3" w14:textId="7AE85384" w:rsidR="000A713D" w:rsidRPr="000201F8" w:rsidRDefault="000A713D" w:rsidP="000A713D">
      <w:pPr>
        <w:pStyle w:val="Tytu"/>
        <w:spacing w:before="240" w:after="120" w:line="276" w:lineRule="auto"/>
        <w:jc w:val="both"/>
        <w:rPr>
          <w:rStyle w:val="Pogrubienie"/>
          <w:rFonts w:ascii="Cambria" w:hAnsi="Cambria" w:cs="Calibri"/>
          <w:b/>
          <w:sz w:val="22"/>
          <w:szCs w:val="22"/>
        </w:rPr>
      </w:pPr>
      <w:r w:rsidRPr="000201F8">
        <w:rPr>
          <w:rFonts w:ascii="Cambria" w:hAnsi="Cambria" w:cs="Arial"/>
          <w:b w:val="0"/>
          <w:sz w:val="22"/>
          <w:szCs w:val="22"/>
        </w:rPr>
        <w:t>Nazwa zadania:</w:t>
      </w:r>
      <w:r w:rsidRPr="000201F8">
        <w:rPr>
          <w:rFonts w:ascii="Cambria" w:hAnsi="Cambria" w:cs="Arial"/>
          <w:sz w:val="22"/>
          <w:szCs w:val="22"/>
        </w:rPr>
        <w:t xml:space="preserve"> Zakup </w:t>
      </w:r>
      <w:r w:rsidR="00F25E3F">
        <w:rPr>
          <w:rFonts w:ascii="Cambria" w:hAnsi="Cambria" w:cs="Arial"/>
          <w:sz w:val="22"/>
          <w:szCs w:val="22"/>
        </w:rPr>
        <w:t>i</w:t>
      </w:r>
      <w:r w:rsidRPr="000201F8">
        <w:rPr>
          <w:rFonts w:ascii="Cambria" w:hAnsi="Cambria" w:cs="Arial"/>
          <w:sz w:val="22"/>
          <w:szCs w:val="22"/>
        </w:rPr>
        <w:t xml:space="preserve"> dostaw</w:t>
      </w:r>
      <w:r w:rsidR="00F25E3F">
        <w:rPr>
          <w:rFonts w:ascii="Cambria" w:hAnsi="Cambria" w:cs="Arial"/>
          <w:sz w:val="22"/>
          <w:szCs w:val="22"/>
        </w:rPr>
        <w:t>a fabrycznie nowego samochodu osobowego.</w:t>
      </w:r>
    </w:p>
    <w:p w14:paraId="18E88F4A" w14:textId="0D7C172C" w:rsidR="00150DF7" w:rsidRPr="000201F8" w:rsidRDefault="000A713D">
      <w:pPr>
        <w:rPr>
          <w:rFonts w:ascii="Cambria" w:hAnsi="Cambria"/>
        </w:rPr>
      </w:pPr>
      <w:r w:rsidRPr="000201F8">
        <w:rPr>
          <w:rFonts w:ascii="Cambria" w:hAnsi="Cambria"/>
        </w:rPr>
        <w:t>Działając na podstawie art. 26</w:t>
      </w:r>
      <w:r w:rsidR="00E06848">
        <w:rPr>
          <w:rFonts w:ascii="Cambria" w:hAnsi="Cambria"/>
        </w:rPr>
        <w:t>0</w:t>
      </w:r>
      <w:r w:rsidRPr="000201F8">
        <w:rPr>
          <w:rFonts w:ascii="Cambria" w:hAnsi="Cambria"/>
        </w:rPr>
        <w:t xml:space="preserve"> ust. 1</w:t>
      </w:r>
      <w:r w:rsidR="00542341">
        <w:rPr>
          <w:rFonts w:ascii="Cambria" w:hAnsi="Cambria"/>
        </w:rPr>
        <w:t xml:space="preserve"> i 2</w:t>
      </w:r>
      <w:r w:rsidRPr="000201F8">
        <w:rPr>
          <w:rFonts w:ascii="Cambria" w:hAnsi="Cambria"/>
        </w:rPr>
        <w:t xml:space="preserve"> ustawy z dnia 11 września 2019</w:t>
      </w:r>
      <w:r w:rsidR="00F25E3F">
        <w:rPr>
          <w:rFonts w:ascii="Cambria" w:hAnsi="Cambria"/>
        </w:rPr>
        <w:t xml:space="preserve"> </w:t>
      </w:r>
      <w:r w:rsidRPr="000201F8">
        <w:rPr>
          <w:rFonts w:ascii="Cambria" w:hAnsi="Cambria"/>
        </w:rPr>
        <w:t>r</w:t>
      </w:r>
      <w:r w:rsidR="00F25E3F">
        <w:rPr>
          <w:rFonts w:ascii="Cambria" w:hAnsi="Cambria"/>
        </w:rPr>
        <w:t>.</w:t>
      </w:r>
      <w:r w:rsidRPr="000201F8">
        <w:rPr>
          <w:rFonts w:ascii="Cambria" w:hAnsi="Cambria"/>
        </w:rPr>
        <w:t xml:space="preserve">  ustawy Prawo zamówień publicznych (Dz. U. z 202</w:t>
      </w:r>
      <w:r w:rsidR="00F25E3F">
        <w:rPr>
          <w:rFonts w:ascii="Cambria" w:hAnsi="Cambria"/>
        </w:rPr>
        <w:t>4</w:t>
      </w:r>
      <w:r w:rsidRPr="000201F8">
        <w:rPr>
          <w:rFonts w:ascii="Cambria" w:hAnsi="Cambria"/>
        </w:rPr>
        <w:t xml:space="preserve"> r , poz. 1</w:t>
      </w:r>
      <w:r w:rsidR="00F25E3F">
        <w:rPr>
          <w:rFonts w:ascii="Cambria" w:hAnsi="Cambria"/>
        </w:rPr>
        <w:t>320</w:t>
      </w:r>
      <w:r w:rsidRPr="000201F8">
        <w:rPr>
          <w:rFonts w:ascii="Cambria" w:hAnsi="Cambria"/>
        </w:rPr>
        <w:t xml:space="preserve"> ze zmianami) Zamawiający informuje</w:t>
      </w:r>
      <w:r w:rsidR="00542341">
        <w:rPr>
          <w:rFonts w:ascii="Cambria" w:hAnsi="Cambria"/>
        </w:rPr>
        <w:t xml:space="preserve">                          </w:t>
      </w:r>
      <w:r w:rsidRPr="000201F8">
        <w:rPr>
          <w:rFonts w:ascii="Cambria" w:hAnsi="Cambria"/>
        </w:rPr>
        <w:t xml:space="preserve"> o unieważnieniu  przedmiotowego postępowania.</w:t>
      </w:r>
    </w:p>
    <w:p w14:paraId="6CAB48F7" w14:textId="77777777" w:rsidR="000A713D" w:rsidRPr="000201F8" w:rsidRDefault="000A713D" w:rsidP="00F2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Uzasadnienie prawne:</w:t>
      </w:r>
    </w:p>
    <w:p w14:paraId="021B0F47" w14:textId="327284A4" w:rsidR="000A713D" w:rsidRPr="000201F8" w:rsidRDefault="000A713D" w:rsidP="00F2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 xml:space="preserve">Postępowanie zostało unieważnione na podstawie  art. 255 </w:t>
      </w:r>
      <w:r w:rsidR="00F25E3F">
        <w:rPr>
          <w:rFonts w:ascii="Cambria" w:hAnsi="Cambria" w:cs="Arial"/>
          <w:color w:val="000000"/>
        </w:rPr>
        <w:t xml:space="preserve">pkt. 3) </w:t>
      </w:r>
      <w:r w:rsidRPr="000201F8">
        <w:rPr>
          <w:rFonts w:ascii="Cambria" w:hAnsi="Cambria" w:cs="Arial"/>
          <w:color w:val="000000"/>
        </w:rPr>
        <w:t xml:space="preserve"> ustawy z dnia 11 września 2019</w:t>
      </w:r>
      <w:r w:rsidR="000201F8" w:rsidRPr="000201F8">
        <w:rPr>
          <w:rFonts w:ascii="Cambria" w:hAnsi="Cambria" w:cs="Arial"/>
          <w:color w:val="000000"/>
        </w:rPr>
        <w:t xml:space="preserve"> </w:t>
      </w:r>
      <w:r w:rsidRPr="000201F8">
        <w:rPr>
          <w:rFonts w:ascii="Cambria" w:hAnsi="Cambria" w:cs="Arial"/>
          <w:color w:val="000000"/>
        </w:rPr>
        <w:t xml:space="preserve">roku –Prawo zamówień publicznych </w:t>
      </w:r>
      <w:r w:rsidRPr="000201F8">
        <w:rPr>
          <w:rFonts w:ascii="Cambria" w:hAnsi="Cambria" w:cs="Arial"/>
          <w:color w:val="000000"/>
          <w:highlight w:val="white"/>
        </w:rPr>
        <w:t>( Dz. U. z 20</w:t>
      </w:r>
      <w:r w:rsidR="000201F8" w:rsidRPr="000201F8">
        <w:rPr>
          <w:rFonts w:ascii="Cambria" w:hAnsi="Cambria" w:cs="Arial"/>
          <w:color w:val="000000"/>
          <w:highlight w:val="white"/>
        </w:rPr>
        <w:t>2</w:t>
      </w:r>
      <w:r w:rsidR="00F25E3F">
        <w:rPr>
          <w:rFonts w:ascii="Cambria" w:hAnsi="Cambria" w:cs="Arial"/>
          <w:color w:val="000000"/>
          <w:highlight w:val="white"/>
        </w:rPr>
        <w:t>4</w:t>
      </w:r>
      <w:r w:rsidRPr="000201F8">
        <w:rPr>
          <w:rFonts w:ascii="Cambria" w:hAnsi="Cambria" w:cs="Arial"/>
          <w:color w:val="000000"/>
          <w:highlight w:val="white"/>
        </w:rPr>
        <w:t xml:space="preserve">r. poz. </w:t>
      </w:r>
      <w:r w:rsidR="000201F8" w:rsidRPr="000201F8">
        <w:rPr>
          <w:rFonts w:ascii="Cambria" w:hAnsi="Cambria" w:cs="Arial"/>
          <w:color w:val="000000"/>
          <w:highlight w:val="white"/>
        </w:rPr>
        <w:t>1</w:t>
      </w:r>
      <w:r w:rsidR="00F25E3F">
        <w:rPr>
          <w:rFonts w:ascii="Cambria" w:hAnsi="Cambria" w:cs="Arial"/>
          <w:color w:val="000000"/>
          <w:highlight w:val="white"/>
        </w:rPr>
        <w:t>320</w:t>
      </w:r>
      <w:r w:rsidR="000201F8" w:rsidRPr="000201F8">
        <w:rPr>
          <w:rFonts w:ascii="Cambria" w:hAnsi="Cambria" w:cs="Arial"/>
          <w:color w:val="000000"/>
          <w:highlight w:val="white"/>
        </w:rPr>
        <w:t xml:space="preserve"> </w:t>
      </w:r>
      <w:r w:rsidRPr="000201F8">
        <w:rPr>
          <w:rFonts w:ascii="Cambria" w:hAnsi="Cambria" w:cs="Arial"/>
          <w:color w:val="000000"/>
          <w:highlight w:val="white"/>
        </w:rPr>
        <w:t>z p. zm.)</w:t>
      </w:r>
      <w:r w:rsidR="000201F8" w:rsidRPr="000201F8">
        <w:rPr>
          <w:rFonts w:ascii="Cambria" w:hAnsi="Cambria" w:cs="Arial"/>
          <w:color w:val="000000"/>
        </w:rPr>
        <w:t xml:space="preserve">.                     </w:t>
      </w:r>
      <w:r w:rsidRPr="000201F8">
        <w:rPr>
          <w:rFonts w:ascii="Cambria" w:hAnsi="Cambria" w:cs="Arial"/>
          <w:color w:val="000000"/>
        </w:rPr>
        <w:t xml:space="preserve"> </w:t>
      </w:r>
      <w:r w:rsidR="000201F8" w:rsidRPr="000201F8">
        <w:rPr>
          <w:rFonts w:ascii="Cambria" w:hAnsi="Cambria" w:cs="Arial"/>
          <w:color w:val="000000"/>
        </w:rPr>
        <w:t>Zamawiający unieważnia postępowanie o udzielenie zamówienia,</w:t>
      </w:r>
      <w:r w:rsidR="000201F8">
        <w:rPr>
          <w:rFonts w:ascii="Cambria" w:hAnsi="Cambria" w:cs="Arial"/>
          <w:color w:val="000000"/>
        </w:rPr>
        <w:t xml:space="preserve"> </w:t>
      </w:r>
      <w:r w:rsidR="000201F8" w:rsidRPr="000201F8">
        <w:rPr>
          <w:rFonts w:ascii="Cambria" w:hAnsi="Cambria" w:cs="Arial"/>
          <w:color w:val="000000"/>
        </w:rPr>
        <w:t>jeżeli</w:t>
      </w:r>
      <w:r w:rsidR="000201F8">
        <w:rPr>
          <w:rFonts w:ascii="Cambria" w:hAnsi="Cambria" w:cs="Arial"/>
          <w:color w:val="000000"/>
        </w:rPr>
        <w:t xml:space="preserve"> </w:t>
      </w:r>
      <w:r w:rsidR="00F25E3F">
        <w:rPr>
          <w:rFonts w:ascii="Cambria" w:hAnsi="Cambria" w:cs="Arial"/>
          <w:color w:val="000000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5F9157C4" w14:textId="77777777" w:rsidR="000201F8" w:rsidRPr="000201F8" w:rsidRDefault="000201F8" w:rsidP="00F2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</w:p>
    <w:p w14:paraId="17AF9C9F" w14:textId="77777777" w:rsidR="000201F8" w:rsidRPr="000201F8" w:rsidRDefault="000201F8" w:rsidP="00F25E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Uzasadnienie faktyczne:</w:t>
      </w:r>
    </w:p>
    <w:p w14:paraId="34E3D80B" w14:textId="77777777" w:rsidR="00856ED5" w:rsidRDefault="00856ED5" w:rsidP="00327C43">
      <w:pPr>
        <w:pStyle w:val="Default"/>
        <w:jc w:val="both"/>
        <w:rPr>
          <w:rFonts w:ascii="Cambria" w:hAnsi="Cambria"/>
        </w:rPr>
      </w:pPr>
    </w:p>
    <w:p w14:paraId="4A93EA2E" w14:textId="6EA64284" w:rsidR="003C074A" w:rsidRPr="003C074A" w:rsidRDefault="003C074A" w:rsidP="00327C43">
      <w:pPr>
        <w:pStyle w:val="Default"/>
        <w:jc w:val="both"/>
        <w:rPr>
          <w:rFonts w:ascii="Cambria" w:hAnsi="Cambria"/>
          <w:sz w:val="22"/>
          <w:szCs w:val="22"/>
        </w:rPr>
      </w:pPr>
      <w:r w:rsidRPr="003C074A">
        <w:rPr>
          <w:rFonts w:ascii="Cambria" w:hAnsi="Cambria"/>
          <w:sz w:val="22"/>
          <w:szCs w:val="22"/>
        </w:rPr>
        <w:t>Zamawiający zamierzał przeznaczyć na sfinansowanie zamówienia kwotę brutto w wysokości</w:t>
      </w:r>
      <w:r w:rsidR="00856ED5">
        <w:rPr>
          <w:rFonts w:ascii="Cambria" w:hAnsi="Cambria"/>
          <w:sz w:val="22"/>
          <w:szCs w:val="22"/>
        </w:rPr>
        <w:t xml:space="preserve"> </w:t>
      </w:r>
      <w:r w:rsidR="00327C43">
        <w:rPr>
          <w:rFonts w:ascii="Cambria" w:hAnsi="Cambria"/>
          <w:sz w:val="22"/>
          <w:szCs w:val="22"/>
        </w:rPr>
        <w:t>130 000,00</w:t>
      </w:r>
      <w:r w:rsidRPr="003C074A">
        <w:rPr>
          <w:rFonts w:ascii="Cambria" w:hAnsi="Cambria"/>
          <w:sz w:val="22"/>
          <w:szCs w:val="22"/>
        </w:rPr>
        <w:t xml:space="preserve"> zł. </w:t>
      </w:r>
    </w:p>
    <w:p w14:paraId="6325C313" w14:textId="7B52A408" w:rsidR="000A713D" w:rsidRDefault="003C074A" w:rsidP="00327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 w:rsidRPr="003C074A">
        <w:rPr>
          <w:rFonts w:ascii="Cambria" w:hAnsi="Cambria"/>
        </w:rPr>
        <w:t xml:space="preserve">W przedmiotowym postępowaniu </w:t>
      </w:r>
      <w:r w:rsidR="00327C43">
        <w:rPr>
          <w:rFonts w:ascii="Cambria" w:hAnsi="Cambria"/>
        </w:rPr>
        <w:t>została złożona je</w:t>
      </w:r>
      <w:r w:rsidR="00856ED5">
        <w:rPr>
          <w:rFonts w:ascii="Cambria" w:hAnsi="Cambria"/>
        </w:rPr>
        <w:t>d</w:t>
      </w:r>
      <w:r w:rsidR="00327C43">
        <w:rPr>
          <w:rFonts w:ascii="Cambria" w:hAnsi="Cambria"/>
        </w:rPr>
        <w:t>na oferta przez wykonawcę:  P.H.U. Edward Buława, ul. Dębowa 2, 37-464 Agatówka z ceną brutto 140 350,00 zł. C</w:t>
      </w:r>
      <w:r w:rsidRPr="003C074A">
        <w:rPr>
          <w:rFonts w:ascii="Cambria" w:hAnsi="Cambria"/>
        </w:rPr>
        <w:t>ena</w:t>
      </w:r>
      <w:r w:rsidR="00327C43">
        <w:rPr>
          <w:rFonts w:ascii="Cambria" w:hAnsi="Cambria"/>
        </w:rPr>
        <w:t xml:space="preserve"> złożonej oferty </w:t>
      </w:r>
      <w:r w:rsidRPr="003C074A">
        <w:rPr>
          <w:rFonts w:ascii="Cambria" w:hAnsi="Cambria"/>
        </w:rPr>
        <w:t xml:space="preserve"> prze</w:t>
      </w:r>
      <w:r w:rsidR="00327C43">
        <w:rPr>
          <w:rFonts w:ascii="Cambria" w:hAnsi="Cambria"/>
        </w:rPr>
        <w:t>wyższa kwotę, którą Zamawiający</w:t>
      </w:r>
      <w:r w:rsidRPr="003C074A">
        <w:rPr>
          <w:rFonts w:ascii="Cambria" w:hAnsi="Cambria"/>
        </w:rPr>
        <w:t xml:space="preserve"> </w:t>
      </w:r>
      <w:r w:rsidR="00327C43">
        <w:rPr>
          <w:rFonts w:ascii="Cambria" w:hAnsi="Cambria"/>
        </w:rPr>
        <w:t xml:space="preserve">zamierzał przeznaczyć na sfinansowanie zamówienia.                    </w:t>
      </w:r>
      <w:r w:rsidRPr="003C074A">
        <w:rPr>
          <w:rFonts w:ascii="Cambria" w:hAnsi="Cambria"/>
        </w:rPr>
        <w:t>Zamawiający nie może zwiększyć środków na sfinansowanie zamówienia, dlatego zasadne jest unieważnienie postępowania na podstawie art. 255 pkt 3 ustawy Pzp.</w:t>
      </w:r>
    </w:p>
    <w:p w14:paraId="49155CD2" w14:textId="55DD27E9" w:rsidR="00327C43" w:rsidRPr="00327C43" w:rsidRDefault="00327C43" w:rsidP="00327C4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  <w14:ligatures w14:val="standardContextual"/>
        </w:rPr>
      </w:pPr>
    </w:p>
    <w:p w14:paraId="3AB99728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/>
          <w:bCs/>
          <w:color w:val="000000"/>
        </w:rPr>
      </w:pPr>
      <w:r w:rsidRPr="000201F8">
        <w:rPr>
          <w:rFonts w:ascii="Cambria" w:hAnsi="Cambria" w:cs="Arial"/>
          <w:b/>
          <w:bCs/>
          <w:color w:val="000000"/>
        </w:rPr>
        <w:t>Środki ochrony prawnej</w:t>
      </w:r>
    </w:p>
    <w:p w14:paraId="7CE8AF8C" w14:textId="77777777" w:rsidR="000A713D" w:rsidRPr="000201F8" w:rsidRDefault="000A713D" w:rsidP="000A713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14:paraId="05A37BC8" w14:textId="77777777" w:rsidR="000A713D" w:rsidRPr="000201F8" w:rsidRDefault="000A713D" w:rsidP="000A713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Od niniejszej decyzji zamawiającego, wykonawcy przysługują środki ochrony prawnej (Odwołanie, Skarga do Sądu).</w:t>
      </w:r>
    </w:p>
    <w:p w14:paraId="6BD06D1D" w14:textId="77777777" w:rsidR="000A713D" w:rsidRPr="000201F8" w:rsidRDefault="000A713D" w:rsidP="000A713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Termin wniesienia odwołania: 10 dni od dnia przesłania niniejszego pisma przy użyciu środków komunikacji elektronicznej (poczta elektroniczna), lub 15 dni od dnia przesłania niniejszego zawiadomienia, jeżeli zostało ono przesłane w inny sposób.</w:t>
      </w:r>
    </w:p>
    <w:p w14:paraId="35F6D9FC" w14:textId="77777777" w:rsidR="000A713D" w:rsidRPr="000201F8" w:rsidRDefault="000A713D" w:rsidP="000A713D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Cambria" w:hAnsi="Cambria" w:cs="Arial"/>
          <w:color w:val="000000"/>
        </w:rPr>
      </w:pPr>
      <w:r w:rsidRPr="000201F8">
        <w:rPr>
          <w:rFonts w:ascii="Cambria" w:hAnsi="Cambria" w:cs="Arial"/>
          <w:color w:val="000000"/>
        </w:rPr>
        <w:t>Informacje dotyczące środków ochrony prawnej znajdują się w Specyfikacji warunków zamówienia oraz w Dziale IX Prawa zamówień publicznych „Środki ochrony prawnej", art. od 505 do 590.</w:t>
      </w:r>
    </w:p>
    <w:p w14:paraId="2F84481E" w14:textId="77777777" w:rsidR="000A713D" w:rsidRDefault="000A713D"/>
    <w:sectPr w:rsidR="000A7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3D"/>
    <w:rsid w:val="000201F8"/>
    <w:rsid w:val="000A713D"/>
    <w:rsid w:val="00150DF7"/>
    <w:rsid w:val="00327C43"/>
    <w:rsid w:val="003C074A"/>
    <w:rsid w:val="004D54B7"/>
    <w:rsid w:val="00542341"/>
    <w:rsid w:val="00856ED5"/>
    <w:rsid w:val="008A1367"/>
    <w:rsid w:val="00E06848"/>
    <w:rsid w:val="00F2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B66B"/>
  <w15:chartTrackingRefBased/>
  <w15:docId w15:val="{60A305C3-22DE-40E8-8AAC-275597D3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3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Znak Znak, Znak Znak"/>
    <w:basedOn w:val="Domylnaczcionkaakapitu"/>
    <w:link w:val="Tytu"/>
    <w:locked/>
    <w:rsid w:val="000A713D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ytu">
    <w:name w:val="Title"/>
    <w:aliases w:val="Znak, Znak"/>
    <w:basedOn w:val="Normalny"/>
    <w:link w:val="TytuZnak"/>
    <w:qFormat/>
    <w:rsid w:val="000A713D"/>
    <w:pPr>
      <w:widowControl w:val="0"/>
      <w:suppressAutoHyphens/>
      <w:spacing w:after="0" w:line="268" w:lineRule="auto"/>
      <w:jc w:val="center"/>
    </w:pPr>
    <w:rPr>
      <w:rFonts w:ascii="Arial Narrow" w:eastAsiaTheme="minorHAnsi" w:hAnsi="Arial Narrow" w:cstheme="minorBidi"/>
      <w:b/>
      <w:bCs/>
      <w:color w:val="000000"/>
      <w:kern w:val="28"/>
      <w:sz w:val="108"/>
      <w:szCs w:val="108"/>
      <w14:ligatures w14:val="standardContextual"/>
    </w:rPr>
  </w:style>
  <w:style w:type="character" w:customStyle="1" w:styleId="TytuZnak1">
    <w:name w:val="Tytuł Znak1"/>
    <w:basedOn w:val="Domylnaczcionkaakapitu"/>
    <w:uiPriority w:val="10"/>
    <w:rsid w:val="000A713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Pogrubienie">
    <w:name w:val="Strong"/>
    <w:basedOn w:val="Domylnaczcionkaakapitu"/>
    <w:uiPriority w:val="22"/>
    <w:qFormat/>
    <w:rsid w:val="000A713D"/>
    <w:rPr>
      <w:b/>
      <w:bCs/>
    </w:rPr>
  </w:style>
  <w:style w:type="paragraph" w:customStyle="1" w:styleId="Default">
    <w:name w:val="Default"/>
    <w:rsid w:val="003C07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 ZDP</cp:lastModifiedBy>
  <cp:revision>2</cp:revision>
  <cp:lastPrinted>2025-03-06T08:31:00Z</cp:lastPrinted>
  <dcterms:created xsi:type="dcterms:W3CDTF">2025-03-06T08:51:00Z</dcterms:created>
  <dcterms:modified xsi:type="dcterms:W3CDTF">2025-03-06T08:51:00Z</dcterms:modified>
</cp:coreProperties>
</file>