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4E6F445A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1B81F284" w14:textId="77777777" w:rsidR="004474C4" w:rsidRDefault="004474C4" w:rsidP="00805291">
      <w:pPr>
        <w:jc w:val="center"/>
        <w:rPr>
          <w:b/>
          <w:sz w:val="22"/>
          <w:szCs w:val="22"/>
        </w:rPr>
      </w:pPr>
    </w:p>
    <w:p w14:paraId="360E1046" w14:textId="1DF6AE1B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10065" w:type="dxa"/>
        <w:tblInd w:w="-28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B2110F" w:rsidRPr="00ED63F4" w14:paraId="5D69FB49" w14:textId="77777777" w:rsidTr="00A137E4">
        <w:trPr>
          <w:trHeight w:val="379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202B425B" w14:textId="77777777" w:rsidR="008F39F7" w:rsidRPr="00772FEB" w:rsidRDefault="008F39F7" w:rsidP="008F39F7">
            <w:pPr>
              <w:spacing w:line="360" w:lineRule="auto"/>
              <w:jc w:val="center"/>
              <w:rPr>
                <w:b/>
              </w:rPr>
            </w:pPr>
            <w:bookmarkStart w:id="0" w:name="_Hlk190335277"/>
            <w:r w:rsidRPr="00772FEB">
              <w:rPr>
                <w:b/>
              </w:rPr>
              <w:t>„</w:t>
            </w:r>
            <w:bookmarkStart w:id="1" w:name="_Hlk177636699"/>
            <w:r w:rsidRPr="00772FEB">
              <w:rPr>
                <w:b/>
              </w:rPr>
              <w:t>Dostawa mebli i foteli biurowych</w:t>
            </w:r>
            <w:bookmarkEnd w:id="1"/>
            <w:r w:rsidRPr="00772FEB">
              <w:rPr>
                <w:b/>
                <w:bCs/>
              </w:rPr>
              <w:t>”</w:t>
            </w:r>
            <w:r w:rsidRPr="00772FEB">
              <w:rPr>
                <w:b/>
              </w:rPr>
              <w:t xml:space="preserve"> </w:t>
            </w:r>
          </w:p>
          <w:bookmarkEnd w:id="0"/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A137E4">
        <w:trPr>
          <w:trHeight w:val="291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1CBC21D" w14:textId="77777777" w:rsidR="006E70FF" w:rsidRDefault="006E70FF" w:rsidP="006E70FF">
      <w:pPr>
        <w:rPr>
          <w:b/>
          <w:bCs/>
          <w:sz w:val="22"/>
          <w:szCs w:val="22"/>
        </w:rPr>
      </w:pPr>
    </w:p>
    <w:p w14:paraId="27E5DB47" w14:textId="77777777" w:rsidR="008F39F7" w:rsidRPr="008F39F7" w:rsidRDefault="008F39F7" w:rsidP="008F39F7">
      <w:pPr>
        <w:rPr>
          <w:b/>
          <w:bCs/>
          <w:sz w:val="22"/>
          <w:szCs w:val="22"/>
          <w:u w:val="single"/>
        </w:rPr>
      </w:pPr>
      <w:r w:rsidRPr="008F39F7">
        <w:rPr>
          <w:b/>
          <w:bCs/>
          <w:sz w:val="22"/>
          <w:szCs w:val="22"/>
          <w:u w:val="single"/>
        </w:rPr>
        <w:t>Część 1</w:t>
      </w:r>
    </w:p>
    <w:p w14:paraId="381A0597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595540AE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EDEB846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1500DC7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</w:p>
    <w:p w14:paraId="472D558C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3137B5ED" w14:textId="29F66651" w:rsidR="008F39F7" w:rsidRDefault="008F39F7" w:rsidP="008F39F7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roboczych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10, max. 15)</w:t>
      </w:r>
    </w:p>
    <w:p w14:paraId="3B537C22" w14:textId="1DF19683" w:rsidR="00857ADF" w:rsidRDefault="00857ADF" w:rsidP="00857ADF">
      <w:pPr>
        <w:spacing w:line="276" w:lineRule="auto"/>
        <w:jc w:val="both"/>
        <w:rPr>
          <w:sz w:val="22"/>
          <w:szCs w:val="22"/>
        </w:rPr>
      </w:pPr>
    </w:p>
    <w:p w14:paraId="4CB2DA86" w14:textId="77777777" w:rsidR="008F39F7" w:rsidRPr="008F39F7" w:rsidRDefault="008F39F7" w:rsidP="008F39F7">
      <w:pPr>
        <w:rPr>
          <w:b/>
          <w:bCs/>
          <w:sz w:val="22"/>
          <w:szCs w:val="22"/>
          <w:u w:val="single"/>
        </w:rPr>
      </w:pPr>
    </w:p>
    <w:p w14:paraId="3C668809" w14:textId="453D03CC" w:rsidR="008F39F7" w:rsidRPr="008F39F7" w:rsidRDefault="008F39F7" w:rsidP="008F39F7">
      <w:pPr>
        <w:rPr>
          <w:b/>
          <w:bCs/>
          <w:sz w:val="22"/>
          <w:szCs w:val="22"/>
          <w:u w:val="single"/>
        </w:rPr>
      </w:pPr>
      <w:r w:rsidRPr="008F39F7">
        <w:rPr>
          <w:b/>
          <w:bCs/>
          <w:sz w:val="22"/>
          <w:szCs w:val="22"/>
          <w:u w:val="single"/>
        </w:rPr>
        <w:t>Część 2</w:t>
      </w:r>
    </w:p>
    <w:p w14:paraId="447D8CB9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1F8C6BAD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90B96D9" w14:textId="77777777" w:rsidR="008F39F7" w:rsidRDefault="008F39F7" w:rsidP="008F39F7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CA6FC36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</w:p>
    <w:p w14:paraId="2D26ADB6" w14:textId="77777777" w:rsidR="008F39F7" w:rsidRDefault="008F39F7" w:rsidP="008F39F7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3FE2EFF7" w14:textId="77777777" w:rsidR="008F39F7" w:rsidRDefault="008F39F7" w:rsidP="008F39F7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roboczych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10, max. 15)</w:t>
      </w:r>
    </w:p>
    <w:p w14:paraId="46C257D0" w14:textId="28AFA593" w:rsidR="008F39F7" w:rsidRDefault="008F39F7" w:rsidP="00857ADF">
      <w:pPr>
        <w:spacing w:line="276" w:lineRule="auto"/>
        <w:jc w:val="both"/>
        <w:rPr>
          <w:sz w:val="22"/>
          <w:szCs w:val="22"/>
        </w:rPr>
      </w:pPr>
    </w:p>
    <w:p w14:paraId="0F9B8E6B" w14:textId="77777777" w:rsidR="008F39F7" w:rsidRDefault="008F39F7" w:rsidP="008F39F7">
      <w:pPr>
        <w:rPr>
          <w:b/>
          <w:bCs/>
          <w:sz w:val="22"/>
          <w:szCs w:val="22"/>
        </w:rPr>
      </w:pPr>
    </w:p>
    <w:p w14:paraId="67BEEB60" w14:textId="231CB544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4474C4">
        <w:rPr>
          <w:rFonts w:ascii="Times New Roman" w:hAnsi="Times New Roman" w:cs="Times New Roman"/>
          <w:sz w:val="22"/>
          <w:szCs w:val="22"/>
        </w:rPr>
        <w:t>4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lastRenderedPageBreak/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354C97">
      <w:pPr>
        <w:suppressAutoHyphens w:val="0"/>
        <w:autoSpaceDE w:val="0"/>
        <w:autoSpaceDN w:val="0"/>
        <w:adjustRightInd w:val="0"/>
        <w:ind w:left="284" w:hanging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2" w:name="page23"/>
      <w:bookmarkEnd w:id="2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BCA28A6" w14:textId="77777777" w:rsidR="00C8137D" w:rsidRDefault="00B94369" w:rsidP="00C8137D">
      <w:pPr>
        <w:spacing w:line="276" w:lineRule="auto"/>
        <w:ind w:left="142"/>
        <w:jc w:val="both"/>
        <w:rPr>
          <w:rFonts w:eastAsiaTheme="minorHAnsi"/>
          <w:i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604890BF" w14:textId="474C0E37" w:rsidR="00C8137D" w:rsidRPr="00C8137D" w:rsidRDefault="00C8137D" w:rsidP="00C8137D">
      <w:pPr>
        <w:spacing w:line="276" w:lineRule="auto"/>
        <w:ind w:left="142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lastRenderedPageBreak/>
        <w:t>Powstanie obowiązku podatkowego u zamawiającego może wynikać z takich okoliczności jak:</w:t>
      </w:r>
    </w:p>
    <w:p w14:paraId="5AE5CED8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wewnątrzwspólnotowe nabycie towarów,</w:t>
      </w:r>
    </w:p>
    <w:p w14:paraId="3D3D1E0B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import usług lub towarów,</w:t>
      </w:r>
    </w:p>
    <w:p w14:paraId="6CB66336" w14:textId="77777777" w:rsidR="00C8137D" w:rsidRPr="00C8137D" w:rsidRDefault="00C8137D" w:rsidP="00C8137D">
      <w:pPr>
        <w:numPr>
          <w:ilvl w:val="0"/>
          <w:numId w:val="19"/>
        </w:numPr>
        <w:shd w:val="clear" w:color="auto" w:fill="FFFFFF"/>
        <w:suppressAutoHyphens w:val="0"/>
        <w:ind w:left="1170"/>
        <w:jc w:val="both"/>
        <w:rPr>
          <w:i/>
          <w:iCs/>
          <w:color w:val="222222"/>
          <w:sz w:val="20"/>
          <w:szCs w:val="20"/>
          <w:lang w:eastAsia="pl-PL"/>
        </w:rPr>
      </w:pPr>
      <w:r w:rsidRPr="00C8137D">
        <w:rPr>
          <w:i/>
          <w:iCs/>
          <w:color w:val="222222"/>
          <w:sz w:val="20"/>
          <w:szCs w:val="20"/>
          <w:lang w:eastAsia="pl-PL"/>
        </w:rPr>
        <w:t>mechanizm odwróconego obciążenia podatkiem VAT (np. określone w ustawie o podatku od towarów i usług dostawy sprzętu elektronicznego)</w:t>
      </w:r>
    </w:p>
    <w:p w14:paraId="583D9E5C" w14:textId="77777777" w:rsidR="00C8137D" w:rsidRPr="006F06F0" w:rsidRDefault="00C8137D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D4242E">
      <w:pPr>
        <w:pStyle w:val="Standard"/>
        <w:tabs>
          <w:tab w:val="left" w:pos="426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D4242E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17EE" w14:textId="77777777" w:rsidR="00294421" w:rsidRDefault="00294421">
      <w:r>
        <w:separator/>
      </w:r>
    </w:p>
  </w:endnote>
  <w:endnote w:type="continuationSeparator" w:id="0">
    <w:p w14:paraId="33ACBF09" w14:textId="77777777" w:rsidR="00294421" w:rsidRDefault="002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5D27" w14:textId="77777777" w:rsidR="00294421" w:rsidRDefault="00294421">
      <w:r>
        <w:separator/>
      </w:r>
    </w:p>
  </w:footnote>
  <w:footnote w:type="continuationSeparator" w:id="0">
    <w:p w14:paraId="22259FD2" w14:textId="77777777" w:rsidR="00294421" w:rsidRDefault="0029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1106556"/>
    <w:multiLevelType w:val="multilevel"/>
    <w:tmpl w:val="D50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CB3250"/>
    <w:multiLevelType w:val="hybridMultilevel"/>
    <w:tmpl w:val="B0925B32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6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3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4"/>
  </w:num>
  <w:num w:numId="5">
    <w:abstractNumId w:val="35"/>
  </w:num>
  <w:num w:numId="6">
    <w:abstractNumId w:val="57"/>
  </w:num>
  <w:num w:numId="7">
    <w:abstractNumId w:val="47"/>
  </w:num>
  <w:num w:numId="8">
    <w:abstractNumId w:val="41"/>
  </w:num>
  <w:num w:numId="9">
    <w:abstractNumId w:val="40"/>
  </w:num>
  <w:num w:numId="10">
    <w:abstractNumId w:val="42"/>
  </w:num>
  <w:num w:numId="11">
    <w:abstractNumId w:val="46"/>
  </w:num>
  <w:num w:numId="12">
    <w:abstractNumId w:val="48"/>
  </w:num>
  <w:num w:numId="13">
    <w:abstractNumId w:val="51"/>
  </w:num>
  <w:num w:numId="14">
    <w:abstractNumId w:val="55"/>
  </w:num>
  <w:num w:numId="15">
    <w:abstractNumId w:val="43"/>
  </w:num>
  <w:num w:numId="16">
    <w:abstractNumId w:val="36"/>
  </w:num>
  <w:num w:numId="17">
    <w:abstractNumId w:val="49"/>
  </w:num>
  <w:num w:numId="18">
    <w:abstractNumId w:val="34"/>
  </w:num>
  <w:num w:numId="19">
    <w:abstractNumId w:val="33"/>
  </w:num>
  <w:num w:numId="2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537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B84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048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88A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421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3DEE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277F6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4C97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93B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474C4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4C5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0FF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523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0E2E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679AE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39F7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5EA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7E4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BE7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137D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5EE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42E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E740F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5EB8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5178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C7065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4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88</cp:revision>
  <cp:lastPrinted>2020-02-06T07:10:00Z</cp:lastPrinted>
  <dcterms:created xsi:type="dcterms:W3CDTF">2021-02-10T10:50:00Z</dcterms:created>
  <dcterms:modified xsi:type="dcterms:W3CDTF">2025-04-25T07:37:00Z</dcterms:modified>
</cp:coreProperties>
</file>